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541"/>
        <w:gridCol w:w="418"/>
        <w:gridCol w:w="1960"/>
        <w:gridCol w:w="2800"/>
        <w:gridCol w:w="2678"/>
      </w:tblGrid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4F211F" w:rsidRDefault="00014E13" w:rsidP="004F211F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Сводный отчет</w:t>
            </w: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br/>
              <w:t>о результатах проведения публичных консультаций по проекту нормативного правового акта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0" w:name="sub_30001"/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1. Общая информация</w:t>
            </w:r>
            <w:bookmarkEnd w:id="0"/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1.1. Регулирующий орган: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790B28" w:rsidRDefault="00790B28" w:rsidP="00625C79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Управление торговли и потребительского рынка администрации муниципального образования город Новороссийск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(полное и краткое наименования)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1.2. Вид и наименование проекта нормативного правового акта: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706B8" w:rsidRPr="00074303" w:rsidRDefault="00B00183" w:rsidP="00A706B8">
            <w:pPr>
              <w:ind w:right="-286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35F5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проект </w:t>
            </w:r>
            <w:r w:rsidR="00124C0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постановления </w:t>
            </w:r>
            <w:r w:rsidR="00A706B8">
              <w:rPr>
                <w:rFonts w:ascii="Times New Roman" w:hAnsi="Times New Roman" w:cs="Times New Roman"/>
                <w:i/>
                <w:sz w:val="28"/>
                <w:szCs w:val="28"/>
              </w:rPr>
              <w:t>«</w:t>
            </w:r>
            <w:r w:rsidR="00A706B8" w:rsidRPr="00A706B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О внесении изменений в постановление администрации муниципального образования город Новороссийск от 19 апреля 2019 года № </w:t>
            </w:r>
            <w:proofErr w:type="gramStart"/>
            <w:r w:rsidR="00A706B8" w:rsidRPr="00A706B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1616  «</w:t>
            </w:r>
            <w:proofErr w:type="gramEnd"/>
            <w:r w:rsidR="00A706B8" w:rsidRPr="00A706B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Об утверждении схемы размещения нестационарных объектов по оказанию услуг на земельных участках, находящихся в муниципальной собственности, на территории и муниципального образования город Новороссийск»</w:t>
            </w:r>
          </w:p>
          <w:p w:rsidR="00014E13" w:rsidRPr="00014E13" w:rsidRDefault="00014E13" w:rsidP="00625C79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1.3. Предполагаемая дата вступления в силу нормативного правового акта: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014E13" w:rsidRDefault="00790B28" w:rsidP="00790B28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Август 2020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(указывается дата; если положения вводятся в действие в разное время, то это указывается в </w:t>
            </w:r>
            <w:hyperlink w:anchor="sub_30011" w:history="1">
              <w:r w:rsidRPr="00A268CF">
                <w:rPr>
                  <w:rFonts w:ascii="Times New Roman" w:hAnsi="Times New Roman" w:cs="Times New Roman"/>
                  <w:sz w:val="28"/>
                  <w:szCs w:val="28"/>
                </w:rPr>
                <w:t>разделе 11</w:t>
              </w:r>
            </w:hyperlink>
            <w:r w:rsidRPr="00A268C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1.4. Краткое описание проблемы, на решение которой направлено предлагаемое правовое регулирование: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90B28" w:rsidRPr="00790B28" w:rsidRDefault="00790B28" w:rsidP="00790B2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связи с поступлением обращений от индивидуальных предпринимателей в администрацию муниципального образования город Новороссийск по внесению изменений в схему размещения нестационарных объектов</w:t>
            </w:r>
            <w:r w:rsidR="00681D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оказанию услуг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расположенных на земельных участках, находящихся в муниципальной собственности, на территории муниципального образования город Новороссийск</w:t>
            </w:r>
          </w:p>
          <w:p w:rsidR="00014E13" w:rsidRPr="00EA2367" w:rsidRDefault="00014E13" w:rsidP="00C05C3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 Краткое описание целей предлагаемого правового регулирования:</w:t>
            </w:r>
          </w:p>
        </w:tc>
      </w:tr>
      <w:tr w:rsidR="00014E13" w:rsidRPr="00C05C3C" w:rsidTr="00A706B8"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5B63" w:rsidRDefault="00683037" w:rsidP="00790B2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Внесение изменений в </w:t>
            </w:r>
            <w:r w:rsidR="00A706B8">
              <w:rPr>
                <w:rFonts w:ascii="Times New Roman" w:hAnsi="Times New Roman" w:cs="Times New Roman"/>
                <w:i/>
                <w:sz w:val="28"/>
                <w:szCs w:val="28"/>
              </w:rPr>
              <w:t>схему размещения нестационарных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объектов</w:t>
            </w:r>
            <w:r w:rsidR="00A706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оказанию услуг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расположенных на земельных участках, находящихся в муниципальной собственности, на территории муниципального образования город Новороссийск </w:t>
            </w:r>
            <w:r w:rsidR="00790B28">
              <w:rPr>
                <w:rFonts w:ascii="Times New Roman" w:hAnsi="Times New Roman" w:cs="Times New Roman"/>
                <w:i/>
                <w:sz w:val="28"/>
                <w:szCs w:val="28"/>
              </w:rPr>
              <w:t>В связи с поступлением обращений от индивидуальных предпринимателей в администрацию муниципального образования город Новороссийск по внесению изменений в схему размещения нестационарных объектов</w:t>
            </w:r>
            <w:r w:rsidR="00681D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оказанию услуг</w:t>
            </w:r>
            <w:r w:rsidR="00790B28">
              <w:rPr>
                <w:rFonts w:ascii="Times New Roman" w:hAnsi="Times New Roman" w:cs="Times New Roman"/>
                <w:i/>
                <w:sz w:val="28"/>
                <w:szCs w:val="28"/>
              </w:rPr>
              <w:t>, расположенных на земельных участках, находящихся в муниципальной собственности, на территории муниципального образования город Новороссийск</w:t>
            </w:r>
          </w:p>
          <w:p w:rsidR="00790B28" w:rsidRPr="00790B28" w:rsidRDefault="00790B28" w:rsidP="00790B2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014E13" w:rsidRPr="00C05C3C" w:rsidRDefault="008B1EEF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1.6. Краткое описание содержания предлагаемого правового регулирования: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29AF" w:rsidRPr="00E429AF" w:rsidRDefault="008B1EEF" w:rsidP="00A706B8">
            <w:pPr>
              <w:pStyle w:val="a5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5F25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Проектом </w:t>
            </w:r>
            <w:r w:rsidR="005F2599" w:rsidRPr="005F25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постановления </w:t>
            </w:r>
            <w:r w:rsidR="00A706B8">
              <w:rPr>
                <w:rFonts w:ascii="Times New Roman" w:hAnsi="Times New Roman" w:cs="Times New Roman"/>
                <w:i/>
                <w:sz w:val="28"/>
                <w:szCs w:val="28"/>
              </w:rPr>
              <w:t>вносятся изменения в</w:t>
            </w:r>
            <w:r w:rsidR="005F2599" w:rsidRPr="005F259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="00A706B8">
              <w:rPr>
                <w:rFonts w:ascii="Times New Roman" w:hAnsi="Times New Roman" w:cs="Times New Roman"/>
                <w:i/>
                <w:sz w:val="28"/>
                <w:szCs w:val="28"/>
              </w:rPr>
              <w:t>схему</w:t>
            </w:r>
            <w:r w:rsidR="00790B2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размещения нестационарных объектов</w:t>
            </w:r>
            <w:r w:rsidR="00A706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оказанию услуг</w:t>
            </w:r>
            <w:r w:rsidR="00790B28">
              <w:rPr>
                <w:rFonts w:ascii="Times New Roman" w:hAnsi="Times New Roman" w:cs="Times New Roman"/>
                <w:i/>
                <w:sz w:val="28"/>
                <w:szCs w:val="28"/>
              </w:rPr>
              <w:t>, расположенных на земельных участках, находящихся в муниципальной собственности, на территории муниципального образования город Новороссийск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1.7. Контактная информация исполнителя в регулирующем органе:</w:t>
            </w:r>
          </w:p>
        </w:tc>
      </w:tr>
      <w:tr w:rsidR="00014E13" w:rsidRPr="00EA2367" w:rsidTr="00A706B8">
        <w:tc>
          <w:tcPr>
            <w:tcW w:w="13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</w:p>
        </w:tc>
        <w:tc>
          <w:tcPr>
            <w:tcW w:w="78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924FA6" w:rsidRDefault="00790B28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Никишин Александр Иванович</w:t>
            </w:r>
            <w:r w:rsidR="004261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014E13" w:rsidRPr="00EA2367" w:rsidTr="00A706B8">
        <w:tc>
          <w:tcPr>
            <w:tcW w:w="17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74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924FA6" w:rsidRDefault="0042618D" w:rsidP="00790B2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2618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Начальник </w:t>
            </w:r>
            <w:r w:rsidR="00790B28">
              <w:rPr>
                <w:rFonts w:ascii="Times New Roman" w:hAnsi="Times New Roman" w:cs="Times New Roman"/>
                <w:i/>
                <w:sz w:val="28"/>
                <w:szCs w:val="28"/>
              </w:rPr>
              <w:t>управления торговли и потребительского рынка администрации муниципального образования город Новороссийск</w:t>
            </w:r>
          </w:p>
        </w:tc>
      </w:tr>
      <w:tr w:rsidR="00014E13" w:rsidRPr="00EA2367" w:rsidTr="00A706B8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9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924FA6" w:rsidRDefault="00790B28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646377</w:t>
            </w:r>
          </w:p>
        </w:tc>
        <w:tc>
          <w:tcPr>
            <w:tcW w:w="2800" w:type="dxa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26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14E13" w:rsidRPr="00790B28" w:rsidRDefault="00790B28" w:rsidP="0042618D">
            <w:pP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torg@mo-novorossiysk.ru</w:t>
            </w:r>
            <w:proofErr w:type="spellEnd"/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C05C3C" w:rsidRDefault="00014E13" w:rsidP="00B358FA">
            <w:pPr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</w:p>
          <w:p w:rsidR="00014E13" w:rsidRPr="00EA2367" w:rsidRDefault="00014E13" w:rsidP="004B6C5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2. Описание проблемы, на решение которой направлено предлагаемое правовое регулирование: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9538A" w:rsidRPr="0039538A" w:rsidRDefault="0039538A" w:rsidP="0039538A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39538A">
              <w:rPr>
                <w:rFonts w:ascii="Times New Roman" w:hAnsi="Times New Roman" w:cs="Times New Roman"/>
                <w:sz w:val="28"/>
                <w:szCs w:val="28"/>
              </w:rPr>
              <w:t>1.2. Формулировка проблемы:</w:t>
            </w:r>
          </w:p>
          <w:p w:rsidR="00790B28" w:rsidRPr="00790B28" w:rsidRDefault="00790B28" w:rsidP="00790B28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</w:t>
            </w:r>
            <w:r w:rsidR="0042214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связи с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поступлением обращений от индивидуальных предпринимателей в администрацию муниципального образования город Новороссийск по внесению изменений в схему размещения нестационарных объектов</w:t>
            </w:r>
            <w:r w:rsidR="00A706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оказанию услуг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расположенных на земельных участках, находящихся в муниципальной собственности, на территории муниципального образования город Новороссийск</w:t>
            </w:r>
            <w:r w:rsidR="00422142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  <w:p w:rsidR="00014E13" w:rsidRPr="009756EE" w:rsidRDefault="00014E13" w:rsidP="009756EE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56E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  <w:r w:rsidRPr="00EA2367">
              <w:t xml:space="preserve"> </w:t>
            </w:r>
            <w:r w:rsidRPr="009756E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 и мерах, принятых ранее для ее решения, достигнутых результатах и затраченных ресурсах:</w:t>
            </w:r>
          </w:p>
          <w:p w:rsidR="00F709BD" w:rsidRPr="009756EE" w:rsidRDefault="00494D2E" w:rsidP="00494D2E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целях приведения в соответствие с действующим законодательством для применения на всей территории муниципального образования</w:t>
            </w:r>
            <w:r w:rsidR="009756EE" w:rsidRPr="009756EE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897C41" w:rsidRDefault="00014E13" w:rsidP="00897C41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897C4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 Субъекты общественных отношений, заинтересованные в устранении проблемы, их количественная оценка:</w:t>
            </w:r>
          </w:p>
          <w:p w:rsidR="003E3566" w:rsidRDefault="00422142" w:rsidP="00897C41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Индивидуальные предприниматели и юридические лица.</w:t>
            </w:r>
          </w:p>
          <w:p w:rsidR="00E74AC1" w:rsidRPr="00512F95" w:rsidRDefault="00E74AC1" w:rsidP="00E74AC1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 об</w:t>
            </w:r>
            <w:r w:rsidRPr="00E74A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ограничении положениями правил благоустройства территорий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МО</w:t>
            </w:r>
            <w:r w:rsidRPr="00E74A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город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Новороссийск</w:t>
            </w:r>
            <w:r w:rsidRPr="00E74AC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свободы экономической деятельности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отсутствует.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F6680" w:rsidRPr="003E3566" w:rsidRDefault="00014E13" w:rsidP="003E356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3566">
              <w:rPr>
                <w:rFonts w:ascii="Times New Roman" w:hAnsi="Times New Roman" w:cs="Times New Roman"/>
                <w:sz w:val="28"/>
                <w:szCs w:val="28"/>
              </w:rPr>
              <w:t>2.4. Характеристика негативных эффектов, возникающих в связи с наличием проблемы, их количественная оценка</w:t>
            </w:r>
            <w:r w:rsidR="003E3566" w:rsidRPr="003E356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3E3566" w:rsidRDefault="003E3566" w:rsidP="003E3566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E3566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Отсутствует</w:t>
            </w:r>
          </w:p>
          <w:p w:rsidR="003E3566" w:rsidRPr="003E3566" w:rsidRDefault="003E3566" w:rsidP="003E3566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14E13" w:rsidRPr="004B6C5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833F23" w:rsidRPr="004B6C57" w:rsidRDefault="00014E13" w:rsidP="00833F23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B6C57">
              <w:rPr>
                <w:rFonts w:ascii="Times New Roman" w:hAnsi="Times New Roman" w:cs="Times New Roman"/>
                <w:i/>
                <w:sz w:val="28"/>
                <w:szCs w:val="28"/>
              </w:rPr>
              <w:t>2.5. Причины возникновения проблемы и факторы, поддерживающие ее существование:</w:t>
            </w:r>
          </w:p>
          <w:p w:rsidR="00422142" w:rsidRDefault="00422142" w:rsidP="0042214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Размещение нестационарных объектов</w:t>
            </w:r>
            <w:r w:rsidR="00A706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оказанию услуг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расположенных на земельных участках, находящихся в муниципальной собственности, на территории муниципального образования город Новороссийск осуществляется в соответствии с схемой нестационарных объектов</w:t>
            </w:r>
            <w:r w:rsidR="00681D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оказанию услуг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расположенных на земельных участках, находящихся в муниципальной собственности, на территории муниципального образования город Новороссийск с учетом необходимости устойчивого развития территорий и достижения нормативов минимальной обеспеченности населения площадью </w:t>
            </w:r>
            <w:r w:rsidR="00A706B8">
              <w:rPr>
                <w:rFonts w:ascii="Times New Roman" w:hAnsi="Times New Roman" w:cs="Times New Roman"/>
                <w:i/>
                <w:sz w:val="28"/>
                <w:szCs w:val="28"/>
              </w:rPr>
              <w:t>нестационарных объектов по оказанию услуг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. </w:t>
            </w:r>
          </w:p>
          <w:p w:rsidR="00422142" w:rsidRDefault="00422142" w:rsidP="0042214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 связи с поступлением обращений от индивидуальных предпринимателей в администрацию муниципального образования город Новороссийск по внесению изменений в схему размещения нестационарных объектов</w:t>
            </w:r>
            <w:r w:rsidR="00A706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оказанию услуг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расположенных на земельных участках, находящихся в муниципальной собственности, на территории муниципального образования город Новороссийск</w:t>
            </w:r>
            <w:r w:rsidR="0068303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принято решение о внесении таких изменений.</w:t>
            </w:r>
          </w:p>
          <w:p w:rsidR="004B6C57" w:rsidRDefault="004B6C57" w:rsidP="00422142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4B6C57" w:rsidRPr="004B6C57" w:rsidRDefault="004B6C57" w:rsidP="004B6C57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415322" w:rsidRDefault="00014E13" w:rsidP="0041532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322">
              <w:rPr>
                <w:rFonts w:ascii="Times New Roman" w:hAnsi="Times New Roman" w:cs="Times New Roman"/>
                <w:sz w:val="28"/>
                <w:szCs w:val="28"/>
              </w:rPr>
              <w:t>2.6. Причины невозможности решения проблемы участниками соответствующих отношений самостоятельно, без вмешательства государства:</w:t>
            </w:r>
          </w:p>
          <w:p w:rsidR="00415322" w:rsidRPr="006F7C41" w:rsidRDefault="00A706B8" w:rsidP="00683037">
            <w:pPr>
              <w:pStyle w:val="a5"/>
              <w:jc w:val="both"/>
              <w:rPr>
                <w:i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 целях создания условий для обеспечения жителей муниципального образования город Новороссийск услугами общественного питания, бытового обслуживания, в том числе в местах размещения торгово-остановочных комплексов, в соответствии с Федеральным законом от 6 октября 2003 года № 131-ФЗ «Об общих принципах местного самоуправления в Российской Федерации», руководствуясь пунктом 15 статьи Устава муниципального образования принято постановление администрации муниципального образования город Новороссийск от 19.04.2019 года №1616 «Об утверждении схемы размещения нестационарных торговых объектов по оказанию услуг на земельных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участках, находящихся в муниципальной собственности, на территории муниципального образования город Новороссийск».</w:t>
            </w: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415322" w:rsidRDefault="00014E13" w:rsidP="00415322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32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2.7. Опыт решения аналогичных проблем в других субъектах Российской Федерации, иностранных государствах:</w:t>
            </w:r>
          </w:p>
          <w:p w:rsidR="00415322" w:rsidRPr="00415322" w:rsidRDefault="00B061A5" w:rsidP="00415322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 отсутствует.</w:t>
            </w:r>
          </w:p>
          <w:p w:rsidR="00415322" w:rsidRPr="00BE2DB1" w:rsidRDefault="00415322" w:rsidP="00415322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312E06" w:rsidRDefault="00014E13" w:rsidP="00312E0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2E06">
              <w:rPr>
                <w:rFonts w:ascii="Times New Roman" w:hAnsi="Times New Roman" w:cs="Times New Roman"/>
                <w:sz w:val="28"/>
                <w:szCs w:val="28"/>
              </w:rPr>
              <w:t>2.8. Источники данных:</w:t>
            </w:r>
          </w:p>
          <w:p w:rsidR="00BE2DB1" w:rsidRPr="003B2287" w:rsidRDefault="00994413" w:rsidP="00B061A5">
            <w:pPr>
              <w:pStyle w:val="a5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9441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Федеральный закон от 28 декабря 2009 года № 381-ФЗ «Об основах регулирования торговой деятельности в Российской Федерации», </w:t>
            </w:r>
            <w:r w:rsidR="003B2287" w:rsidRPr="00994413">
              <w:rPr>
                <w:rFonts w:ascii="Times New Roman" w:hAnsi="Times New Roman" w:cs="Times New Roman"/>
                <w:i/>
                <w:sz w:val="28"/>
                <w:szCs w:val="28"/>
              </w:rPr>
              <w:t>Устав муниципального образования город Новороссийск, Центр правовой информации «ГАРАНТ», информационно-телекоммуникационная</w:t>
            </w:r>
            <w:r w:rsidR="003B2287" w:rsidRPr="003B228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сеть Интернет.</w:t>
            </w:r>
          </w:p>
          <w:p w:rsidR="00312E06" w:rsidRPr="00312E06" w:rsidRDefault="00312E06" w:rsidP="00312E06">
            <w:pPr>
              <w:pStyle w:val="a5"/>
              <w:jc w:val="both"/>
            </w:pPr>
          </w:p>
        </w:tc>
      </w:tr>
      <w:tr w:rsidR="00014E13" w:rsidRPr="00EA2367" w:rsidTr="00A706B8">
        <w:tc>
          <w:tcPr>
            <w:tcW w:w="921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2.9. Иная информация о проблеме:</w:t>
            </w:r>
          </w:p>
        </w:tc>
      </w:tr>
    </w:tbl>
    <w:p w:rsidR="00014E13" w:rsidRPr="0080151A" w:rsidRDefault="0080151A" w:rsidP="00014E13">
      <w:pPr>
        <w:rPr>
          <w:rFonts w:ascii="Times New Roman" w:hAnsi="Times New Roman" w:cs="Times New Roman"/>
          <w:i/>
          <w:sz w:val="28"/>
          <w:szCs w:val="28"/>
        </w:rPr>
      </w:pPr>
      <w:bookmarkStart w:id="2" w:name="sub_30003"/>
      <w:r w:rsidRPr="0080151A">
        <w:rPr>
          <w:rFonts w:ascii="Times New Roman" w:hAnsi="Times New Roman" w:cs="Times New Roman"/>
          <w:i/>
          <w:sz w:val="28"/>
          <w:szCs w:val="28"/>
        </w:rPr>
        <w:t>Отсутствует.</w:t>
      </w:r>
    </w:p>
    <w:p w:rsidR="00014E13" w:rsidRPr="000E2300" w:rsidRDefault="00014E13" w:rsidP="00014E13">
      <w:pPr>
        <w:sectPr w:rsidR="00014E13" w:rsidRPr="000E2300" w:rsidSect="004B6C57">
          <w:headerReference w:type="first" r:id="rId8"/>
          <w:pgSz w:w="11900" w:h="16800"/>
          <w:pgMar w:top="1134" w:right="567" w:bottom="993" w:left="1985" w:header="720" w:footer="720" w:gutter="0"/>
          <w:cols w:space="720"/>
          <w:noEndnote/>
          <w:titlePg/>
          <w:docGrid w:linePitch="326"/>
        </w:sectPr>
      </w:pPr>
    </w:p>
    <w:bookmarkEnd w:id="2"/>
    <w:p w:rsidR="00014E13" w:rsidRPr="00EA2367" w:rsidRDefault="00014E13" w:rsidP="00014E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lastRenderedPageBreak/>
        <w:t>3</w:t>
      </w: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. Определение целей предлагаемого правового регулирования и индикаторов для оценки их достижения</w:t>
      </w:r>
    </w:p>
    <w:tbl>
      <w:tblPr>
        <w:tblW w:w="14850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536"/>
        <w:gridCol w:w="5670"/>
      </w:tblGrid>
      <w:tr w:rsidR="00014E13" w:rsidRPr="00EA2367" w:rsidTr="00681DB9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3.1. Цели предлагаемого правового регулирования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014E13" w:rsidRPr="00EA2367" w:rsidTr="00681DB9">
        <w:tc>
          <w:tcPr>
            <w:tcW w:w="46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037" w:rsidRDefault="00683037" w:rsidP="0068303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Внесение изменений в схему размещения нестационарных объектов</w:t>
            </w:r>
            <w:r w:rsidR="00681D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оказанию услуг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расположенных на земельных участках, находящихся в муниципальной собственности, на территории муниципального образования город Новороссийск</w:t>
            </w:r>
            <w:r w:rsidR="00681DB9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 связи с поступлением обращений от индивидуальных предпринимателей в администрацию муниципального образования город Новороссийск по внесению изменений в схему размещения нестационарных объектов</w:t>
            </w:r>
            <w:r w:rsidR="00681D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оказанию услуг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расположенных на земельных участках, находящихся в муниципальной собственности, на территории муниципального образования город Новороссийск</w:t>
            </w:r>
          </w:p>
          <w:p w:rsidR="00014E13" w:rsidRPr="00C03D87" w:rsidRDefault="00014E13" w:rsidP="0092160F">
            <w:pP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C03D87" w:rsidRDefault="00C03D87" w:rsidP="0092160F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3D87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="0092160F">
              <w:rPr>
                <w:rFonts w:ascii="Times New Roman" w:hAnsi="Times New Roman" w:cs="Times New Roman"/>
                <w:i/>
                <w:sz w:val="28"/>
                <w:szCs w:val="28"/>
              </w:rPr>
              <w:t>20</w:t>
            </w:r>
            <w:r w:rsidRPr="00C03D8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год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C03D87" w:rsidRDefault="0092160F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Постоянно</w:t>
            </w:r>
          </w:p>
        </w:tc>
      </w:tr>
      <w:tr w:rsidR="00014E13" w:rsidRPr="00EA2367" w:rsidTr="00681DB9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681DB9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</w:t>
            </w:r>
          </w:p>
        </w:tc>
      </w:tr>
    </w:tbl>
    <w:p w:rsidR="00014E13" w:rsidRPr="00EA2367" w:rsidRDefault="00681DB9" w:rsidP="001118D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постановление администрации муниципального образования город Новороссийск от 19.04.2019 года №1616 «Об утверждении схемы размещения нестационарных торговых объектов по оказанию услуг на земельных участках, находящихся в муниципальной собственности, на территории муниципального образования город Новороссийск».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4820"/>
        <w:gridCol w:w="2126"/>
        <w:gridCol w:w="4394"/>
      </w:tblGrid>
      <w:tr w:rsidR="00014E13" w:rsidRPr="00EA2367" w:rsidTr="004B6C57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Цели предлагаемого правового регулирования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sub_1035"/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Индикаторы достижения целей предлагаемого правового регулирования</w:t>
            </w:r>
            <w:bookmarkEnd w:id="3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Единица измерения индикаторов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Целевые значения индикаторов по годам</w:t>
            </w:r>
          </w:p>
        </w:tc>
      </w:tr>
      <w:tr w:rsidR="00014E13" w:rsidRPr="00EA2367" w:rsidTr="004B6C57"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87" w:rsidRDefault="003B2287" w:rsidP="003B228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Внесение изменений в схему размещения нестационарных  объектов</w:t>
            </w:r>
            <w:r w:rsidR="00681D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 оказанию услуг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, расположенных на земельных участках, находящихся в муниципальной собственности, на территории муниципального образования город Новороссийск В связи с поступлением обращений от индивидуальных предпринимателей в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администрацию муниципального образования город Новороссийск по внесению изменений в схему размещения нестационарных объектов</w:t>
            </w:r>
            <w:r w:rsidR="00681DB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по оказанию услуг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 расположенных на земельных участках, находящихся в муниципальной собственности, на территории муниципального образования город Новороссийск</w:t>
            </w:r>
          </w:p>
          <w:p w:rsidR="00014E13" w:rsidRPr="0049589A" w:rsidRDefault="00014E13" w:rsidP="0092160F">
            <w:pPr>
              <w:ind w:firstLine="709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C1421E" w:rsidRDefault="00C769FC" w:rsidP="0049589A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C05DF" w:rsidRDefault="0092160F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C05DF" w:rsidRDefault="0092160F" w:rsidP="00E10F4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014E13" w:rsidRPr="00EA2367" w:rsidTr="004B6C57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Методы расчета индикаторов достижения целей предлагаемого правового регулирования, источники</w:t>
            </w:r>
            <w:r w:rsidR="00131E43">
              <w:rPr>
                <w:rFonts w:ascii="Times New Roman" w:hAnsi="Times New Roman" w:cs="Times New Roman"/>
                <w:sz w:val="28"/>
                <w:szCs w:val="28"/>
              </w:rPr>
              <w:t>. Информация для расчетов: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Степень достижения планового значения целевого показателя рассчитывается по следующей формуле: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СД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ппз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= 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пф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/ 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;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СД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ппз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- степень достижения планового значения целевого показателя подпрограммы, ведомственной целевой 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lastRenderedPageBreak/>
              <w:t>программы, отдельного мероприятия;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пф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- значение целевого показателя подпрограммы, ведомственной целевой программы, отдельного мероприятия, фактически достигнутое на конец отчетного периода;</w:t>
            </w:r>
          </w:p>
          <w:p w:rsidR="006D70C8" w:rsidRPr="006D70C8" w:rsidRDefault="006D70C8" w:rsidP="006D70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</w:pP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>ЗП</w:t>
            </w:r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/</w:t>
            </w:r>
            <w:proofErr w:type="spellStart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  <w:vertAlign w:val="subscript"/>
              </w:rPr>
              <w:t>пп</w:t>
            </w:r>
            <w:proofErr w:type="spellEnd"/>
            <w:r w:rsidRPr="006D70C8">
              <w:rPr>
                <w:rFonts w:ascii="Times New Roman" w:eastAsia="Times New Roman" w:hAnsi="Times New Roman" w:cs="Times New Roman"/>
                <w:i/>
                <w:sz w:val="28"/>
                <w:szCs w:val="20"/>
              </w:rPr>
              <w:t xml:space="preserve"> - плановое значение целевого показателя подпрограммы, ведомственной целевой программы, отдельного мероприятия.</w:t>
            </w:r>
          </w:p>
          <w:p w:rsidR="00131E43" w:rsidRPr="00EA2367" w:rsidRDefault="00131E4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3.10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. Оценка затрат на проведение мониторинга достижения целей предлагаемого правового</w:t>
            </w:r>
          </w:p>
        </w:tc>
      </w:tr>
    </w:tbl>
    <w:p w:rsidR="00014E13" w:rsidRPr="002C101B" w:rsidRDefault="0092160F" w:rsidP="00014E13">
      <w:pPr>
        <w:rPr>
          <w:rFonts w:ascii="Times New Roman" w:hAnsi="Times New Roman" w:cs="Times New Roman"/>
          <w:bCs/>
          <w:i/>
          <w:color w:val="26282F"/>
          <w:sz w:val="28"/>
          <w:szCs w:val="28"/>
        </w:rPr>
      </w:pPr>
      <w:r>
        <w:rPr>
          <w:rFonts w:ascii="Times New Roman" w:hAnsi="Times New Roman" w:cs="Times New Roman"/>
          <w:bCs/>
          <w:i/>
          <w:color w:val="26282F"/>
          <w:sz w:val="28"/>
          <w:szCs w:val="28"/>
        </w:rPr>
        <w:t>Отсутствует</w:t>
      </w:r>
      <w:r w:rsidR="00CF7A4D">
        <w:rPr>
          <w:rFonts w:ascii="Times New Roman" w:hAnsi="Times New Roman" w:cs="Times New Roman"/>
          <w:bCs/>
          <w:i/>
          <w:color w:val="26282F"/>
          <w:sz w:val="28"/>
          <w:szCs w:val="28"/>
        </w:rPr>
        <w:t>.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72"/>
        <w:gridCol w:w="2978"/>
        <w:gridCol w:w="3400"/>
      </w:tblGrid>
      <w:tr w:rsidR="00014E13" w:rsidRPr="00EA2367" w:rsidTr="004B6C57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sub_30041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  <w:bookmarkEnd w:id="4"/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4.2. Количество участников группы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4.3. Источники данных</w:t>
            </w:r>
          </w:p>
        </w:tc>
      </w:tr>
      <w:tr w:rsidR="00014E13" w:rsidRPr="00EA2367" w:rsidTr="004B6C57">
        <w:tc>
          <w:tcPr>
            <w:tcW w:w="84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2287" w:rsidRDefault="003B2287" w:rsidP="003B2287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Индивидуальные предприниматели и юридические лица.</w:t>
            </w:r>
          </w:p>
          <w:p w:rsidR="00014E13" w:rsidRPr="00F019BF" w:rsidRDefault="00014E13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F019BF" w:rsidRDefault="0092160F" w:rsidP="00A92FED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3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F019BF" w:rsidRDefault="0092160F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014E13" w:rsidRPr="00EA2367" w:rsidTr="004B6C57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5. Изменение функций (полномочий, обязанностей, прав) органов государственной власти Краснодарского края (органов местного самоуправления), а также порядка их реализации в связи с введением предлагаемого правового регулирования:</w:t>
            </w:r>
          </w:p>
        </w:tc>
      </w:tr>
    </w:tbl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2551"/>
        <w:gridCol w:w="2126"/>
        <w:gridCol w:w="3544"/>
        <w:gridCol w:w="2693"/>
      </w:tblGrid>
      <w:tr w:rsidR="00014E13" w:rsidRPr="00EA2367" w:rsidTr="004B6C57">
        <w:trPr>
          <w:tblHeader/>
        </w:trPr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sub_30051"/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5.1. Наименование функции (полномочия, обязанности или права)</w:t>
            </w:r>
            <w:bookmarkEnd w:id="5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5.2. Характер функции (новая / изменяемая / отменяемая)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5.3. Предполагаемый порядок реализации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5.5. Оценка изменения потребностей в других ресурсах</w:t>
            </w:r>
          </w:p>
        </w:tc>
      </w:tr>
      <w:tr w:rsidR="00014E13" w:rsidRPr="00EA2367" w:rsidTr="004B6C57">
        <w:tc>
          <w:tcPr>
            <w:tcW w:w="148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014E13" w:rsidRPr="00EA2367" w:rsidRDefault="00014E13" w:rsidP="003B228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1. Наименование органа:</w:t>
            </w:r>
            <w:r w:rsidR="002B250B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 xml:space="preserve"> </w:t>
            </w:r>
            <w:r w:rsidR="003B228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управление торговли и потребительского рынка</w:t>
            </w:r>
          </w:p>
        </w:tc>
      </w:tr>
      <w:tr w:rsidR="00014E13" w:rsidRPr="00EA2367" w:rsidTr="004B6C57">
        <w:tc>
          <w:tcPr>
            <w:tcW w:w="39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3B2287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014E13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014E13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2B250B" w:rsidRDefault="00014E13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2B250B" w:rsidRDefault="00014E13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8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</w:pPr>
            <w:bookmarkStart w:id="6" w:name="sub_30006"/>
            <w:r w:rsidRPr="00EA2367">
              <w:rPr>
                <w:rFonts w:ascii="Times New Roman" w:hAnsi="Times New Roman" w:cs="Times New Roman"/>
                <w:b/>
                <w:bCs/>
                <w:color w:val="26282F"/>
                <w:sz w:val="28"/>
                <w:szCs w:val="28"/>
              </w:rPr>
              <w:t>6. Оценка дополнительных расходов (доходов) бюджета Краснодарского края (местных бюджетов), связанных с введением предлагаемого правового регулирования:</w:t>
            </w:r>
            <w:bookmarkEnd w:id="6"/>
          </w:p>
        </w:tc>
      </w:tr>
    </w:tbl>
    <w:p w:rsidR="00014E13" w:rsidRPr="00EA2367" w:rsidRDefault="00014E13" w:rsidP="00A92FED">
      <w:pPr>
        <w:tabs>
          <w:tab w:val="left" w:pos="174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670"/>
        <w:gridCol w:w="3969"/>
      </w:tblGrid>
      <w:tr w:rsidR="00014E13" w:rsidRPr="00EA2367" w:rsidTr="004B6C57">
        <w:trPr>
          <w:tblHeader/>
        </w:trPr>
        <w:tc>
          <w:tcPr>
            <w:tcW w:w="52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6.1. Наименование функции (полномочия, обязанности или права) (в соответствии с </w:t>
            </w:r>
            <w:hyperlink w:anchor="sub_30051" w:history="1">
              <w:r w:rsidRPr="00EA2367">
                <w:rPr>
                  <w:rFonts w:ascii="Times New Roman" w:hAnsi="Times New Roman" w:cs="Times New Roman"/>
                  <w:sz w:val="28"/>
                  <w:szCs w:val="28"/>
                </w:rPr>
                <w:t>пунктом 5.1</w:t>
              </w:r>
            </w:hyperlink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6.2. Виды расходов (возможных поступлений) бюджета Краснодарского края (местных бюджетов)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6.3. Количественная оценка расходов и возможных поступлений, млн. рублей</w:t>
            </w:r>
          </w:p>
        </w:tc>
      </w:tr>
      <w:tr w:rsidR="00014E13" w:rsidRPr="00EA2367" w:rsidTr="004B6C57">
        <w:tc>
          <w:tcPr>
            <w:tcW w:w="1485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4E13" w:rsidRPr="00EA2367" w:rsidRDefault="00014E13" w:rsidP="003B22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органа </w:t>
            </w:r>
            <w:r w:rsidR="003B2287">
              <w:rPr>
                <w:rFonts w:ascii="Times New Roman" w:hAnsi="Times New Roman" w:cs="Times New Roman"/>
                <w:b/>
                <w:bCs/>
                <w:i/>
                <w:color w:val="26282F"/>
                <w:sz w:val="28"/>
                <w:szCs w:val="28"/>
              </w:rPr>
              <w:t>управление торговли и потребительского рынка</w:t>
            </w:r>
          </w:p>
        </w:tc>
      </w:tr>
      <w:tr w:rsidR="002D6ED9" w:rsidRPr="00EA2367" w:rsidTr="004B6C57">
        <w:tc>
          <w:tcPr>
            <w:tcW w:w="521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2D6E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50B">
              <w:rPr>
                <w:rFonts w:ascii="Times New Roman" w:hAnsi="Times New Roman" w:cs="Times New Roman"/>
                <w:i/>
                <w:sz w:val="28"/>
                <w:szCs w:val="28"/>
              </w:rPr>
              <w:t>Оказание мер государственной поддержки (предоставление консультационной, информационной. Образовательной поддержки)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Единовременные расходы (от 1 до N)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Pr="002D6ED9" w:rsidRDefault="0092160F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2D6ED9" w:rsidRPr="00EA2367" w:rsidTr="004B6C57">
        <w:tc>
          <w:tcPr>
            <w:tcW w:w="52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Периодические расходы (от 1 до N)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Pr="002D6ED9" w:rsidRDefault="002D6ED9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6ED9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2D6ED9" w:rsidRPr="00EA2367" w:rsidTr="002D6ED9">
        <w:trPr>
          <w:trHeight w:val="197"/>
        </w:trPr>
        <w:tc>
          <w:tcPr>
            <w:tcW w:w="521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Возможные доходы (от 1 до N)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Pr="002D6ED9" w:rsidRDefault="002D6ED9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D6ED9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2D6ED9" w:rsidRPr="00EA2367" w:rsidTr="004B6C57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Итого единовременные расходы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Default="0092160F"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2D6ED9" w:rsidRPr="00EA2367" w:rsidTr="004B6C57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Итого периодические расходы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Default="002D6ED9">
            <w:r w:rsidRPr="00DB6E8A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2D6ED9" w:rsidRPr="00EA2367" w:rsidTr="004B6C57">
        <w:tc>
          <w:tcPr>
            <w:tcW w:w="108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ED9" w:rsidRPr="00EA2367" w:rsidRDefault="002D6ED9" w:rsidP="00921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Итого возможные доходы за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2160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гг.: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D6ED9" w:rsidRDefault="002D6ED9">
            <w:r w:rsidRPr="00DB6E8A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014E13" w:rsidRPr="00EA2367" w:rsidTr="004B6C57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8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14E13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6.4. Другие сведения о дополнительных расходах (доходах) бюджета субъекта Российской Федерации (местных бюджетов), возникающих в связи с введением предлагаемого правового регулирования:</w:t>
            </w:r>
          </w:p>
          <w:p w:rsidR="00436DEB" w:rsidRPr="00EA2367" w:rsidRDefault="00436DEB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6E8A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  <w:r w:rsidR="00105A86">
              <w:rPr>
                <w:rFonts w:ascii="Times New Roman" w:hAnsi="Times New Roman" w:cs="Times New Roman"/>
                <w:i/>
                <w:sz w:val="28"/>
                <w:szCs w:val="28"/>
              </w:rPr>
              <w:t>.</w:t>
            </w:r>
          </w:p>
        </w:tc>
      </w:tr>
    </w:tbl>
    <w:p w:rsidR="00014E13" w:rsidRDefault="00753538" w:rsidP="0001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Источники данных:</w:t>
      </w:r>
    </w:p>
    <w:p w:rsidR="00994413" w:rsidRPr="003B2287" w:rsidRDefault="00994413" w:rsidP="00994413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4413">
        <w:rPr>
          <w:rFonts w:ascii="Times New Roman" w:hAnsi="Times New Roman" w:cs="Times New Roman"/>
          <w:i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</w:t>
      </w:r>
      <w:r w:rsidR="00681DB9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994413">
        <w:rPr>
          <w:rFonts w:ascii="Times New Roman" w:hAnsi="Times New Roman" w:cs="Times New Roman"/>
          <w:i/>
          <w:sz w:val="28"/>
          <w:szCs w:val="28"/>
        </w:rPr>
        <w:t>Устав муниципального образования город Новороссийск, Центр правовой информации «ГАРАНТ», информационно-телекоммуникационная</w:t>
      </w:r>
      <w:r w:rsidRPr="003B2287">
        <w:rPr>
          <w:rFonts w:ascii="Times New Roman" w:hAnsi="Times New Roman" w:cs="Times New Roman"/>
          <w:i/>
          <w:sz w:val="28"/>
          <w:szCs w:val="28"/>
        </w:rPr>
        <w:t xml:space="preserve"> сеть Интернет.</w:t>
      </w:r>
    </w:p>
    <w:p w:rsidR="00A92FED" w:rsidRPr="00A92FED" w:rsidRDefault="00A92FED" w:rsidP="00A92FED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14E13" w:rsidRPr="00486B92" w:rsidRDefault="00014E13" w:rsidP="00486B92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5387"/>
        <w:gridCol w:w="3118"/>
        <w:gridCol w:w="2693"/>
      </w:tblGrid>
      <w:tr w:rsidR="00014E13" w:rsidRPr="00EA2367" w:rsidTr="004B6C57">
        <w:trPr>
          <w:tblHeader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7.1. Группы потенциальных адресатов предлагаемого правового регулирования (в соответствии с </w:t>
            </w:r>
            <w:hyperlink w:anchor="sub_30041" w:history="1">
              <w:r w:rsidRPr="00EA2367">
                <w:rPr>
                  <w:rFonts w:ascii="Times New Roman" w:hAnsi="Times New Roman" w:cs="Times New Roman"/>
                  <w:color w:val="106BBE"/>
                  <w:sz w:val="28"/>
                  <w:szCs w:val="28"/>
                </w:rPr>
                <w:t>п. 4.1</w:t>
              </w:r>
            </w:hyperlink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 сводного отчета)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7.4. Количественная оценка, млн. рублей</w:t>
            </w:r>
          </w:p>
        </w:tc>
      </w:tr>
      <w:tr w:rsidR="004E6031" w:rsidRPr="00EA2367" w:rsidTr="004B6C57">
        <w:trPr>
          <w:tblHeader/>
        </w:trPr>
        <w:tc>
          <w:tcPr>
            <w:tcW w:w="36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31" w:rsidRPr="004E6031" w:rsidRDefault="003B2287" w:rsidP="0091498D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Юридические лица и индивидуальные предприниматели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31" w:rsidRPr="004E6031" w:rsidRDefault="004E6031" w:rsidP="004B6C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031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31" w:rsidRPr="004E6031" w:rsidRDefault="004E6031" w:rsidP="004B6C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031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E6031" w:rsidRPr="004E6031" w:rsidRDefault="004E6031" w:rsidP="004B6C57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E6031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Отсутствует</w:t>
            </w:r>
          </w:p>
        </w:tc>
      </w:tr>
    </w:tbl>
    <w:p w:rsidR="00014E13" w:rsidRDefault="00014E13" w:rsidP="00014E13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32536D" w:rsidRDefault="0032536D" w:rsidP="003253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7.5. Издержки и выгоды адресатов предлагаемого регулирования не подлежащих количественной оценке</w:t>
      </w:r>
      <w:r w:rsidRPr="00EA2367">
        <w:rPr>
          <w:rFonts w:ascii="Times New Roman" w:hAnsi="Times New Roman" w:cs="Times New Roman"/>
          <w:sz w:val="28"/>
          <w:szCs w:val="28"/>
        </w:rPr>
        <w:t>:</w:t>
      </w:r>
    </w:p>
    <w:p w:rsidR="0032536D" w:rsidRDefault="00F363F1" w:rsidP="0034088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Отсутствуют</w:t>
      </w:r>
    </w:p>
    <w:p w:rsidR="00340885" w:rsidRDefault="00340885" w:rsidP="00340885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40885" w:rsidRDefault="00340885" w:rsidP="003408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7.6</w:t>
      </w:r>
      <w:r w:rsidRPr="00EA2367">
        <w:rPr>
          <w:rFonts w:ascii="Times New Roman" w:hAnsi="Times New Roman" w:cs="Times New Roman"/>
          <w:sz w:val="28"/>
          <w:szCs w:val="28"/>
        </w:rPr>
        <w:t>. Источники данных:</w:t>
      </w:r>
    </w:p>
    <w:p w:rsidR="00994413" w:rsidRDefault="00994413" w:rsidP="00994413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94413">
        <w:rPr>
          <w:rFonts w:ascii="Times New Roman" w:hAnsi="Times New Roman" w:cs="Times New Roman"/>
          <w:i/>
          <w:sz w:val="28"/>
          <w:szCs w:val="28"/>
        </w:rPr>
        <w:t>Федеральный закон от 6 октября 2003 года № 131-ФЗ «Об общих принципах организации местного самоуправления в Российской Федерации», Устав муниципального образования город Новороссийск, Центр правовой информации «ГАРАНТ», информационно-телекоммуникационная</w:t>
      </w:r>
      <w:r w:rsidRPr="003B2287">
        <w:rPr>
          <w:rFonts w:ascii="Times New Roman" w:hAnsi="Times New Roman" w:cs="Times New Roman"/>
          <w:i/>
          <w:sz w:val="28"/>
          <w:szCs w:val="28"/>
        </w:rPr>
        <w:t xml:space="preserve"> сеть Интернет.</w:t>
      </w:r>
    </w:p>
    <w:p w:rsidR="00994413" w:rsidRPr="003B2287" w:rsidRDefault="00994413" w:rsidP="00994413">
      <w:pPr>
        <w:pStyle w:val="a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14E13" w:rsidRPr="00340885" w:rsidRDefault="00014E13" w:rsidP="00340885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8. Оценка рисков неблагоприятных последствий применения предлагаемого правового регулирования: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819"/>
        <w:gridCol w:w="2694"/>
        <w:gridCol w:w="4677"/>
      </w:tblGrid>
      <w:tr w:rsidR="00014E13" w:rsidRPr="00EA2367" w:rsidTr="004B6C57">
        <w:trPr>
          <w:tblHeader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8.1. Виды рисков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8.3. Методы контроля рисков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8.4. Степень контроля рисков (полный / частичный / отсутствует)</w:t>
            </w:r>
          </w:p>
        </w:tc>
      </w:tr>
      <w:tr w:rsidR="00340885" w:rsidRPr="00EA2367" w:rsidTr="004B6C57">
        <w:tc>
          <w:tcPr>
            <w:tcW w:w="2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85" w:rsidRPr="00340885" w:rsidRDefault="00340885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40885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85" w:rsidRDefault="00340885">
            <w:r w:rsidRPr="00D36BAC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885" w:rsidRDefault="00340885">
            <w:r w:rsidRPr="00D36BAC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40885" w:rsidRDefault="00340885">
            <w:r w:rsidRPr="00D36BAC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014E13" w:rsidRPr="00EA2367" w:rsidTr="004B6C57">
        <w:tc>
          <w:tcPr>
            <w:tcW w:w="1485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14E13" w:rsidRDefault="00014E13" w:rsidP="00014E13">
      <w:pPr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</w:p>
    <w:p w:rsidR="00340885" w:rsidRDefault="00340885" w:rsidP="0034088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8.5</w:t>
      </w:r>
      <w:r w:rsidRPr="00EA2367">
        <w:rPr>
          <w:rFonts w:ascii="Times New Roman" w:hAnsi="Times New Roman" w:cs="Times New Roman"/>
          <w:sz w:val="28"/>
          <w:szCs w:val="28"/>
        </w:rPr>
        <w:t>. Источники данных:</w:t>
      </w:r>
    </w:p>
    <w:p w:rsidR="00340885" w:rsidRPr="00D2199B" w:rsidRDefault="00340885" w:rsidP="00D2199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340885">
        <w:rPr>
          <w:rFonts w:ascii="Times New Roman" w:hAnsi="Times New Roman" w:cs="Times New Roman"/>
          <w:i/>
          <w:sz w:val="28"/>
          <w:szCs w:val="28"/>
        </w:rPr>
        <w:t>Отсутствуют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14E13" w:rsidRPr="00D2199B" w:rsidRDefault="00014E13" w:rsidP="00D2199B">
      <w:pPr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t>9. Сравнение возможных вариантов решения проблемы:</w:t>
      </w:r>
    </w:p>
    <w:tbl>
      <w:tblPr>
        <w:tblW w:w="1496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44"/>
        <w:gridCol w:w="1701"/>
        <w:gridCol w:w="1559"/>
        <w:gridCol w:w="1559"/>
      </w:tblGrid>
      <w:tr w:rsidR="00014E13" w:rsidRPr="00EA2367" w:rsidTr="004B6C57">
        <w:trPr>
          <w:tblHeader/>
        </w:trPr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EA2367" w:rsidRDefault="00014E13" w:rsidP="004B6C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Вариант 3</w:t>
            </w:r>
          </w:p>
        </w:tc>
      </w:tr>
      <w:tr w:rsidR="00014E13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9.1. Содержание варианта решения проблемы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Принять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Отклонить проект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Доработать проект</w:t>
            </w:r>
          </w:p>
        </w:tc>
      </w:tr>
      <w:tr w:rsidR="00014E13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(1 - 3 года)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F363F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Участники не менее 3-х единиц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F363F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F363F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Менее или более номинаций</w:t>
            </w:r>
          </w:p>
        </w:tc>
      </w:tr>
      <w:tr w:rsidR="00014E13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D2199B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6A4191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1" w:rsidRPr="00EA2367" w:rsidRDefault="006A4191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9.4. Оценка расходов (доходов) бюджета Краснодарского края, связанных с введением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1" w:rsidRPr="000E6332" w:rsidRDefault="006A419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191" w:rsidRPr="000E6332" w:rsidRDefault="006A419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A4191" w:rsidRPr="000E6332" w:rsidRDefault="006A4191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Отсутствуют</w:t>
            </w:r>
          </w:p>
        </w:tc>
      </w:tr>
      <w:tr w:rsidR="00014E13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9.5. Оценка возможности достижения заявленных целей регулирования </w:t>
            </w:r>
            <w:r w:rsidRPr="006544F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hyperlink w:anchor="sub_30003" w:history="1">
              <w:r w:rsidRPr="006544F8">
                <w:rPr>
                  <w:rFonts w:ascii="Times New Roman" w:hAnsi="Times New Roman" w:cs="Times New Roman"/>
                  <w:sz w:val="28"/>
                  <w:szCs w:val="28"/>
                </w:rPr>
                <w:t>раздел 3</w:t>
              </w:r>
            </w:hyperlink>
            <w:r w:rsidRPr="006544F8">
              <w:rPr>
                <w:rFonts w:ascii="Times New Roman" w:hAnsi="Times New Roman" w:cs="Times New Roman"/>
                <w:sz w:val="28"/>
                <w:szCs w:val="28"/>
              </w:rPr>
              <w:t xml:space="preserve"> сводного отчета) посредством применения рассматриваемых вариантов</w:t>
            </w: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 xml:space="preserve"> предлагаемого правового регулирования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0E6332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100 %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0E6332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0E6332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</w:p>
        </w:tc>
      </w:tr>
      <w:tr w:rsidR="00014E13" w:rsidRPr="00EA2367" w:rsidTr="004B6C57">
        <w:tc>
          <w:tcPr>
            <w:tcW w:w="1014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9.6. Оценка рисков неблагоприятных последствий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0E6332" w:rsidP="004B6C57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E6332">
              <w:rPr>
                <w:rFonts w:ascii="Times New Roman" w:hAnsi="Times New Roman" w:cs="Times New Roman"/>
                <w:i/>
                <w:sz w:val="28"/>
                <w:szCs w:val="28"/>
              </w:rPr>
              <w:t>Неблагоприятных последствий не предвидится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13" w:rsidRPr="000E6332" w:rsidRDefault="00F363F1" w:rsidP="00F363F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4E13" w:rsidRPr="000E6332" w:rsidRDefault="00F363F1" w:rsidP="00F363F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014E13" w:rsidRPr="00EA2367" w:rsidTr="004B6C57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14E13" w:rsidRPr="00EA2367" w:rsidTr="004B6C57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9.7. Обоснование выбора предпочтительного варианта решения выявленной проблемы:</w:t>
            </w:r>
          </w:p>
          <w:p w:rsidR="00F363F1" w:rsidRPr="00F363F1" w:rsidRDefault="0091498D" w:rsidP="004F4609">
            <w:pPr>
              <w:pBdr>
                <w:bottom w:val="single" w:sz="4" w:space="1" w:color="auto"/>
              </w:pBdr>
              <w:ind w:firstLine="709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014E13" w:rsidRPr="00EA2367" w:rsidTr="004B6C57">
        <w:tc>
          <w:tcPr>
            <w:tcW w:w="149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14E13" w:rsidRPr="00EA2367" w:rsidRDefault="00014E13" w:rsidP="004B6C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A2367">
              <w:rPr>
                <w:rFonts w:ascii="Times New Roman" w:hAnsi="Times New Roman" w:cs="Times New Roman"/>
                <w:sz w:val="28"/>
                <w:szCs w:val="28"/>
              </w:rPr>
              <w:t>9.8. Детальное описание предлагаемого варианта решения проблемы:</w:t>
            </w:r>
          </w:p>
        </w:tc>
      </w:tr>
    </w:tbl>
    <w:p w:rsidR="00014E13" w:rsidRPr="000C6F9A" w:rsidRDefault="00014E13" w:rsidP="00054BA4">
      <w:pPr>
        <w:jc w:val="both"/>
        <w:outlineLvl w:val="0"/>
        <w:rPr>
          <w:rFonts w:ascii="Times New Roman" w:hAnsi="Times New Roman" w:cs="Times New Roman"/>
          <w:bCs/>
          <w:i/>
          <w:color w:val="26282F"/>
          <w:sz w:val="28"/>
          <w:szCs w:val="28"/>
        </w:rPr>
        <w:sectPr w:rsidR="00014E13" w:rsidRPr="000C6F9A" w:rsidSect="004B6C57">
          <w:pgSz w:w="16800" w:h="11900" w:orient="landscape"/>
          <w:pgMar w:top="1985" w:right="1134" w:bottom="567" w:left="1134" w:header="720" w:footer="720" w:gutter="0"/>
          <w:cols w:space="720"/>
          <w:noEndnote/>
          <w:docGrid w:linePitch="326"/>
        </w:sectPr>
      </w:pPr>
    </w:p>
    <w:p w:rsidR="00014E13" w:rsidRPr="00EA2367" w:rsidRDefault="00014E13" w:rsidP="00014E13">
      <w:pPr>
        <w:jc w:val="center"/>
        <w:outlineLvl w:val="0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EA2367">
        <w:rPr>
          <w:rFonts w:ascii="Times New Roman" w:hAnsi="Times New Roman" w:cs="Times New Roman"/>
          <w:b/>
          <w:bCs/>
          <w:color w:val="26282F"/>
          <w:sz w:val="28"/>
          <w:szCs w:val="28"/>
        </w:rPr>
        <w:lastRenderedPageBreak/>
        <w:t>10. 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10.1. Предполагаемая дата вступления в силу нормативного правового акта:</w:t>
      </w:r>
    </w:p>
    <w:p w:rsidR="00014E13" w:rsidRPr="000C6F9A" w:rsidRDefault="003B2287" w:rsidP="000C6F9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август </w:t>
      </w:r>
      <w:r w:rsidR="000C6F9A" w:rsidRPr="000C6F9A"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 w:rsidR="0091498D">
        <w:rPr>
          <w:rFonts w:ascii="Times New Roman" w:hAnsi="Times New Roman" w:cs="Times New Roman"/>
          <w:i/>
          <w:sz w:val="28"/>
          <w:szCs w:val="28"/>
          <w:u w:val="single"/>
        </w:rPr>
        <w:t>20</w:t>
      </w:r>
      <w:r w:rsidR="000C6F9A" w:rsidRPr="000C6F9A">
        <w:rPr>
          <w:rFonts w:ascii="Times New Roman" w:hAnsi="Times New Roman" w:cs="Times New Roman"/>
          <w:i/>
          <w:sz w:val="28"/>
          <w:szCs w:val="28"/>
          <w:u w:val="single"/>
        </w:rPr>
        <w:t xml:space="preserve"> года.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10.2. Необходимость установления переходного периода и (или) отсрочки введения предлагаемого правового регулирования: есть (нет)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срок переходного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периода: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дней с даты принятия проекта нормативного</w:t>
      </w:r>
      <w:r w:rsidR="000C6F9A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правового акта;</w:t>
      </w:r>
    </w:p>
    <w:p w:rsidR="004C6C5E" w:rsidRPr="004C6C5E" w:rsidRDefault="004C6C5E" w:rsidP="00014E13">
      <w:pPr>
        <w:rPr>
          <w:rFonts w:ascii="Times New Roman" w:hAnsi="Times New Roman" w:cs="Times New Roman"/>
          <w:i/>
          <w:sz w:val="28"/>
          <w:szCs w:val="28"/>
        </w:rPr>
      </w:pPr>
      <w:r w:rsidRPr="004C6C5E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 xml:space="preserve">б) отсрочка введения предлагаемого правового </w:t>
      </w:r>
      <w:proofErr w:type="gramStart"/>
      <w:r w:rsidRPr="00EA2367">
        <w:rPr>
          <w:rFonts w:ascii="Times New Roman" w:hAnsi="Times New Roman" w:cs="Times New Roman"/>
          <w:sz w:val="28"/>
          <w:szCs w:val="28"/>
        </w:rPr>
        <w:t>регулирования:</w:t>
      </w:r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proofErr w:type="gramEnd"/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дней с даты</w:t>
      </w:r>
      <w:r w:rsidR="000C6F9A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принятия проекта нормативного правового акта.</w:t>
      </w:r>
    </w:p>
    <w:p w:rsidR="000C6F9A" w:rsidRPr="000C6F9A" w:rsidRDefault="000C6F9A" w:rsidP="00014E13">
      <w:pPr>
        <w:rPr>
          <w:rFonts w:ascii="Times New Roman" w:hAnsi="Times New Roman" w:cs="Times New Roman"/>
          <w:i/>
          <w:sz w:val="28"/>
          <w:szCs w:val="28"/>
        </w:rPr>
      </w:pPr>
      <w:r w:rsidRPr="000C6F9A">
        <w:rPr>
          <w:rFonts w:ascii="Times New Roman" w:hAnsi="Times New Roman" w:cs="Times New Roman"/>
          <w:i/>
          <w:sz w:val="28"/>
          <w:szCs w:val="28"/>
        </w:rPr>
        <w:t>Нет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10.3. Необходимость распространения предлагаемого правового регулирования на ранее возникшие отношения: есть (нет).</w:t>
      </w:r>
    </w:p>
    <w:p w:rsidR="00AD3CAD" w:rsidRPr="00AD3CAD" w:rsidRDefault="004C6C5E" w:rsidP="00014E13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Нет </w:t>
      </w:r>
    </w:p>
    <w:p w:rsidR="00014E13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 xml:space="preserve">10.3.1. Период распространения на ранее возникшие </w:t>
      </w:r>
      <w:proofErr w:type="gramStart"/>
      <w:r w:rsidRPr="00EA2367">
        <w:rPr>
          <w:rFonts w:ascii="Times New Roman" w:hAnsi="Times New Roman" w:cs="Times New Roman"/>
          <w:sz w:val="28"/>
          <w:szCs w:val="28"/>
        </w:rPr>
        <w:t>отношения: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 w:rsidRPr="00F2440E">
        <w:rPr>
          <w:rFonts w:ascii="Times New Roman" w:hAnsi="Times New Roman" w:cs="Times New Roman"/>
          <w:sz w:val="28"/>
          <w:szCs w:val="28"/>
          <w:u w:val="single"/>
        </w:rPr>
        <w:tab/>
      </w:r>
      <w:r w:rsidRPr="00EA2367">
        <w:rPr>
          <w:rFonts w:ascii="Times New Roman" w:hAnsi="Times New Roman" w:cs="Times New Roman"/>
          <w:sz w:val="28"/>
          <w:szCs w:val="28"/>
        </w:rPr>
        <w:t>дней с</w:t>
      </w:r>
      <w:r w:rsidR="00AD3CAD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даты принятия проекта нормативного правового акта.</w:t>
      </w:r>
    </w:p>
    <w:p w:rsidR="00AD3CAD" w:rsidRPr="00AD3CAD" w:rsidRDefault="00AD3CAD" w:rsidP="00014E13">
      <w:pPr>
        <w:rPr>
          <w:rFonts w:ascii="Times New Roman" w:hAnsi="Times New Roman" w:cs="Times New Roman"/>
          <w:i/>
          <w:sz w:val="28"/>
          <w:szCs w:val="28"/>
        </w:rPr>
      </w:pPr>
      <w:r w:rsidRPr="00AD3CAD">
        <w:rPr>
          <w:rFonts w:ascii="Times New Roman" w:hAnsi="Times New Roman" w:cs="Times New Roman"/>
          <w:i/>
          <w:sz w:val="28"/>
          <w:szCs w:val="28"/>
        </w:rPr>
        <w:t>Период действия прое</w:t>
      </w:r>
      <w:r>
        <w:rPr>
          <w:rFonts w:ascii="Times New Roman" w:hAnsi="Times New Roman" w:cs="Times New Roman"/>
          <w:i/>
          <w:sz w:val="28"/>
          <w:szCs w:val="28"/>
        </w:rPr>
        <w:t>кт</w:t>
      </w:r>
      <w:r w:rsidRPr="00AD3CAD">
        <w:rPr>
          <w:rFonts w:ascii="Times New Roman" w:hAnsi="Times New Roman" w:cs="Times New Roman"/>
          <w:i/>
          <w:sz w:val="28"/>
          <w:szCs w:val="28"/>
        </w:rPr>
        <w:t>а</w:t>
      </w:r>
    </w:p>
    <w:p w:rsidR="00014E13" w:rsidRPr="00EA2367" w:rsidRDefault="00014E13" w:rsidP="00014E13">
      <w:pPr>
        <w:rPr>
          <w:rFonts w:ascii="Times New Roman" w:hAnsi="Times New Roman" w:cs="Times New Roman"/>
          <w:sz w:val="28"/>
          <w:szCs w:val="28"/>
        </w:rPr>
      </w:pPr>
      <w:r w:rsidRPr="00EA2367">
        <w:rPr>
          <w:rFonts w:ascii="Times New Roman" w:hAnsi="Times New Roman" w:cs="Times New Roman"/>
          <w:sz w:val="28"/>
          <w:szCs w:val="28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</w:t>
      </w:r>
      <w:r w:rsidR="0053153C">
        <w:rPr>
          <w:rFonts w:ascii="Times New Roman" w:hAnsi="Times New Roman" w:cs="Times New Roman"/>
          <w:sz w:val="28"/>
          <w:szCs w:val="28"/>
        </w:rPr>
        <w:t xml:space="preserve"> </w:t>
      </w:r>
      <w:r w:rsidRPr="00EA2367">
        <w:rPr>
          <w:rFonts w:ascii="Times New Roman" w:hAnsi="Times New Roman" w:cs="Times New Roman"/>
          <w:sz w:val="28"/>
          <w:szCs w:val="28"/>
        </w:rPr>
        <w:t>регулирования на ранее возникшие отношения:</w:t>
      </w:r>
    </w:p>
    <w:p w:rsidR="00014E13" w:rsidRDefault="0053153C" w:rsidP="0053153C">
      <w:pPr>
        <w:rPr>
          <w:rFonts w:ascii="Times New Roman" w:hAnsi="Times New Roman" w:cs="Times New Roman"/>
          <w:i/>
          <w:sz w:val="28"/>
          <w:szCs w:val="28"/>
        </w:rPr>
      </w:pPr>
      <w:r w:rsidRPr="0053153C">
        <w:rPr>
          <w:rFonts w:ascii="Times New Roman" w:hAnsi="Times New Roman" w:cs="Times New Roman"/>
          <w:i/>
          <w:sz w:val="28"/>
          <w:szCs w:val="28"/>
        </w:rPr>
        <w:t>Отсутствует</w:t>
      </w:r>
      <w:r w:rsidR="00F87687">
        <w:rPr>
          <w:rFonts w:ascii="Times New Roman" w:hAnsi="Times New Roman" w:cs="Times New Roman"/>
          <w:i/>
          <w:sz w:val="28"/>
          <w:szCs w:val="28"/>
        </w:rPr>
        <w:t>.</w:t>
      </w:r>
    </w:p>
    <w:p w:rsidR="008E5FDA" w:rsidRDefault="008E5FDA" w:rsidP="0053153C">
      <w:pPr>
        <w:rPr>
          <w:rFonts w:ascii="Times New Roman" w:hAnsi="Times New Roman" w:cs="Times New Roman"/>
          <w:i/>
          <w:sz w:val="28"/>
          <w:szCs w:val="28"/>
        </w:rPr>
      </w:pPr>
    </w:p>
    <w:p w:rsidR="008E5FDA" w:rsidRDefault="003B2287" w:rsidP="008E5F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торговли</w:t>
      </w:r>
    </w:p>
    <w:p w:rsidR="003B2287" w:rsidRPr="008E5FDA" w:rsidRDefault="003B2287" w:rsidP="008E5FDA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потребительского рынка                                                              А. И. Никишин</w:t>
      </w:r>
    </w:p>
    <w:sectPr w:rsidR="003B2287" w:rsidRPr="008E5FDA" w:rsidSect="00A37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E92" w:rsidRDefault="00897E92" w:rsidP="00340885">
      <w:pPr>
        <w:spacing w:after="0" w:line="240" w:lineRule="auto"/>
      </w:pPr>
      <w:r>
        <w:separator/>
      </w:r>
    </w:p>
  </w:endnote>
  <w:endnote w:type="continuationSeparator" w:id="0">
    <w:p w:rsidR="00897E92" w:rsidRDefault="00897E92" w:rsidP="00340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">
    <w:altName w:val="Arial"/>
    <w:charset w:val="00"/>
    <w:family w:val="auto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E92" w:rsidRDefault="00897E92" w:rsidP="00340885">
      <w:pPr>
        <w:spacing w:after="0" w:line="240" w:lineRule="auto"/>
      </w:pPr>
      <w:r>
        <w:separator/>
      </w:r>
    </w:p>
  </w:footnote>
  <w:footnote w:type="continuationSeparator" w:id="0">
    <w:p w:rsidR="00897E92" w:rsidRDefault="00897E92" w:rsidP="00340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C57" w:rsidRDefault="004B6C57">
    <w:pPr>
      <w:pStyle w:val="a3"/>
    </w:pPr>
  </w:p>
  <w:p w:rsidR="004B6C57" w:rsidRDefault="004B6C5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6C7481"/>
    <w:multiLevelType w:val="hybridMultilevel"/>
    <w:tmpl w:val="D09C814A"/>
    <w:lvl w:ilvl="0" w:tplc="D4265B6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13"/>
    <w:rsid w:val="00014E13"/>
    <w:rsid w:val="00020F5B"/>
    <w:rsid w:val="00023514"/>
    <w:rsid w:val="0005097C"/>
    <w:rsid w:val="00054BA4"/>
    <w:rsid w:val="000672EB"/>
    <w:rsid w:val="000675D4"/>
    <w:rsid w:val="000C6F9A"/>
    <w:rsid w:val="000E00B0"/>
    <w:rsid w:val="000E6332"/>
    <w:rsid w:val="00102BEB"/>
    <w:rsid w:val="00105A86"/>
    <w:rsid w:val="001118D4"/>
    <w:rsid w:val="00123B1E"/>
    <w:rsid w:val="00124C00"/>
    <w:rsid w:val="00126A84"/>
    <w:rsid w:val="00131E43"/>
    <w:rsid w:val="00135F55"/>
    <w:rsid w:val="001E5B63"/>
    <w:rsid w:val="002B250B"/>
    <w:rsid w:val="002C101B"/>
    <w:rsid w:val="002C49B5"/>
    <w:rsid w:val="002C5029"/>
    <w:rsid w:val="002D6ED9"/>
    <w:rsid w:val="002F63C3"/>
    <w:rsid w:val="00312E06"/>
    <w:rsid w:val="0032536D"/>
    <w:rsid w:val="00340885"/>
    <w:rsid w:val="00356F9B"/>
    <w:rsid w:val="0039538A"/>
    <w:rsid w:val="003B2287"/>
    <w:rsid w:val="003E3566"/>
    <w:rsid w:val="003E5598"/>
    <w:rsid w:val="00415322"/>
    <w:rsid w:val="00422142"/>
    <w:rsid w:val="0042618D"/>
    <w:rsid w:val="0042649F"/>
    <w:rsid w:val="00436DEB"/>
    <w:rsid w:val="00486B92"/>
    <w:rsid w:val="00494D2E"/>
    <w:rsid w:val="0049589A"/>
    <w:rsid w:val="004B6C57"/>
    <w:rsid w:val="004C6C5E"/>
    <w:rsid w:val="004E6031"/>
    <w:rsid w:val="004F211F"/>
    <w:rsid w:val="004F4609"/>
    <w:rsid w:val="00507962"/>
    <w:rsid w:val="005107DF"/>
    <w:rsid w:val="00512F95"/>
    <w:rsid w:val="0053153C"/>
    <w:rsid w:val="0054512D"/>
    <w:rsid w:val="005F2599"/>
    <w:rsid w:val="00625C79"/>
    <w:rsid w:val="00657D9F"/>
    <w:rsid w:val="00681DB9"/>
    <w:rsid w:val="00683037"/>
    <w:rsid w:val="006A4191"/>
    <w:rsid w:val="006A48D2"/>
    <w:rsid w:val="006C1ADE"/>
    <w:rsid w:val="006D70C8"/>
    <w:rsid w:val="006F7C41"/>
    <w:rsid w:val="00747016"/>
    <w:rsid w:val="00753538"/>
    <w:rsid w:val="00790B28"/>
    <w:rsid w:val="007E377B"/>
    <w:rsid w:val="0080151A"/>
    <w:rsid w:val="00803979"/>
    <w:rsid w:val="0082342C"/>
    <w:rsid w:val="00833F23"/>
    <w:rsid w:val="00835FB6"/>
    <w:rsid w:val="00855BE8"/>
    <w:rsid w:val="00897C41"/>
    <w:rsid w:val="00897E92"/>
    <w:rsid w:val="008B1EEF"/>
    <w:rsid w:val="008B4F5F"/>
    <w:rsid w:val="008E5FDA"/>
    <w:rsid w:val="0091498D"/>
    <w:rsid w:val="0092160F"/>
    <w:rsid w:val="0092382E"/>
    <w:rsid w:val="00924FA6"/>
    <w:rsid w:val="009756EE"/>
    <w:rsid w:val="00994413"/>
    <w:rsid w:val="009F5F4C"/>
    <w:rsid w:val="00A371C5"/>
    <w:rsid w:val="00A37ECB"/>
    <w:rsid w:val="00A706B8"/>
    <w:rsid w:val="00A92FED"/>
    <w:rsid w:val="00AB2394"/>
    <w:rsid w:val="00AD3CAD"/>
    <w:rsid w:val="00B00183"/>
    <w:rsid w:val="00B061A5"/>
    <w:rsid w:val="00B3532C"/>
    <w:rsid w:val="00B358FA"/>
    <w:rsid w:val="00BB78AB"/>
    <w:rsid w:val="00BE2DB1"/>
    <w:rsid w:val="00C03D87"/>
    <w:rsid w:val="00C05C3C"/>
    <w:rsid w:val="00C1421E"/>
    <w:rsid w:val="00C15CA6"/>
    <w:rsid w:val="00C529F1"/>
    <w:rsid w:val="00C769FC"/>
    <w:rsid w:val="00CE1E2B"/>
    <w:rsid w:val="00CF7A4D"/>
    <w:rsid w:val="00D2199B"/>
    <w:rsid w:val="00D30AF4"/>
    <w:rsid w:val="00D521AE"/>
    <w:rsid w:val="00DF6C52"/>
    <w:rsid w:val="00E10F4C"/>
    <w:rsid w:val="00E429AF"/>
    <w:rsid w:val="00E74AC1"/>
    <w:rsid w:val="00E84929"/>
    <w:rsid w:val="00E93343"/>
    <w:rsid w:val="00EC05DF"/>
    <w:rsid w:val="00ED6386"/>
    <w:rsid w:val="00EF6680"/>
    <w:rsid w:val="00F019BF"/>
    <w:rsid w:val="00F059F2"/>
    <w:rsid w:val="00F10D6A"/>
    <w:rsid w:val="00F363F1"/>
    <w:rsid w:val="00F4522D"/>
    <w:rsid w:val="00F47597"/>
    <w:rsid w:val="00F709BD"/>
    <w:rsid w:val="00F87687"/>
    <w:rsid w:val="00F964F9"/>
    <w:rsid w:val="00FA55F4"/>
    <w:rsid w:val="00FC003D"/>
    <w:rsid w:val="00FD411E"/>
    <w:rsid w:val="00FF0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8FB40-F274-409C-89B7-E18DBF57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4E13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14E13"/>
    <w:rPr>
      <w:rFonts w:eastAsiaTheme="minorHAnsi"/>
      <w:lang w:eastAsia="en-US"/>
    </w:rPr>
  </w:style>
  <w:style w:type="paragraph" w:styleId="a5">
    <w:name w:val="No Spacing"/>
    <w:uiPriority w:val="1"/>
    <w:qFormat/>
    <w:rsid w:val="00747016"/>
    <w:pPr>
      <w:spacing w:after="0" w:line="240" w:lineRule="auto"/>
    </w:pPr>
    <w:rPr>
      <w:rFonts w:eastAsiaTheme="minorHAnsi"/>
      <w:lang w:eastAsia="en-US"/>
    </w:rPr>
  </w:style>
  <w:style w:type="paragraph" w:styleId="a6">
    <w:name w:val="Body Text"/>
    <w:basedOn w:val="a"/>
    <w:link w:val="a7"/>
    <w:rsid w:val="00023514"/>
    <w:pPr>
      <w:autoSpaceDE w:val="0"/>
      <w:autoSpaceDN w:val="0"/>
      <w:adjustRightInd w:val="0"/>
      <w:spacing w:after="0" w:line="170" w:lineRule="atLeast"/>
      <w:ind w:firstLine="283"/>
      <w:jc w:val="both"/>
    </w:pPr>
    <w:rPr>
      <w:rFonts w:ascii="Pragmatica" w:eastAsia="Times New Roman" w:hAnsi="Pragmatica" w:cs="Pragmatica"/>
      <w:color w:val="000000"/>
      <w:sz w:val="15"/>
      <w:szCs w:val="15"/>
    </w:rPr>
  </w:style>
  <w:style w:type="character" w:customStyle="1" w:styleId="a7">
    <w:name w:val="Основной текст Знак"/>
    <w:basedOn w:val="a0"/>
    <w:link w:val="a6"/>
    <w:rsid w:val="00023514"/>
    <w:rPr>
      <w:rFonts w:ascii="Pragmatica" w:eastAsia="Times New Roman" w:hAnsi="Pragmatica" w:cs="Pragmatica"/>
      <w:color w:val="000000"/>
      <w:sz w:val="15"/>
      <w:szCs w:val="15"/>
    </w:rPr>
  </w:style>
  <w:style w:type="paragraph" w:styleId="a8">
    <w:name w:val="List Paragraph"/>
    <w:basedOn w:val="a"/>
    <w:uiPriority w:val="34"/>
    <w:qFormat/>
    <w:rsid w:val="00023514"/>
    <w:pPr>
      <w:ind w:left="720"/>
      <w:contextualSpacing/>
    </w:pPr>
    <w:rPr>
      <w:rFonts w:ascii="Calibri" w:eastAsia="Times New Roman" w:hAnsi="Calibri" w:cs="Times New Roman"/>
    </w:rPr>
  </w:style>
  <w:style w:type="character" w:styleId="a9">
    <w:name w:val="Hyperlink"/>
    <w:basedOn w:val="a0"/>
    <w:rsid w:val="00023514"/>
    <w:rPr>
      <w:color w:val="0000FF"/>
      <w:u w:val="single"/>
    </w:rPr>
  </w:style>
  <w:style w:type="paragraph" w:styleId="aa">
    <w:name w:val="footer"/>
    <w:basedOn w:val="a"/>
    <w:link w:val="ab"/>
    <w:uiPriority w:val="99"/>
    <w:semiHidden/>
    <w:unhideWhenUsed/>
    <w:rsid w:val="003408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40885"/>
  </w:style>
  <w:style w:type="paragraph" w:customStyle="1" w:styleId="ConsPlusNormal">
    <w:name w:val="ConsPlusNormal"/>
    <w:rsid w:val="00790B2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31F6-6A2B-440E-BC82-77A0B05A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14</Pages>
  <Words>2343</Words>
  <Characters>13360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USER_5</cp:lastModifiedBy>
  <cp:revision>5</cp:revision>
  <dcterms:created xsi:type="dcterms:W3CDTF">2020-07-27T08:05:00Z</dcterms:created>
  <dcterms:modified xsi:type="dcterms:W3CDTF">2020-07-27T08:33:00Z</dcterms:modified>
</cp:coreProperties>
</file>