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13" w:rsidRPr="00B1571B" w:rsidRDefault="00B1571B" w:rsidP="00B1571B">
      <w:pPr>
        <w:pStyle w:val="a5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</w:t>
      </w:r>
      <w:r w:rsidR="00086030" w:rsidRPr="00B1571B">
        <w:rPr>
          <w:rFonts w:asciiTheme="majorHAnsi" w:hAnsiTheme="majorHAnsi"/>
          <w:sz w:val="24"/>
          <w:szCs w:val="24"/>
        </w:rPr>
        <w:t>Утверждаю</w:t>
      </w:r>
      <w:r>
        <w:rPr>
          <w:rFonts w:asciiTheme="majorHAnsi" w:hAnsiTheme="majorHAnsi"/>
          <w:sz w:val="24"/>
          <w:szCs w:val="24"/>
        </w:rPr>
        <w:t>»</w:t>
      </w:r>
    </w:p>
    <w:p w:rsidR="00086030" w:rsidRPr="00B1571B" w:rsidRDefault="00086030" w:rsidP="00B1571B">
      <w:pPr>
        <w:pStyle w:val="a5"/>
        <w:jc w:val="right"/>
        <w:rPr>
          <w:rFonts w:asciiTheme="majorHAnsi" w:hAnsiTheme="majorHAnsi"/>
          <w:sz w:val="24"/>
          <w:szCs w:val="24"/>
        </w:rPr>
      </w:pPr>
      <w:r w:rsidRPr="00B1571B">
        <w:rPr>
          <w:rFonts w:asciiTheme="majorHAnsi" w:hAnsiTheme="majorHAnsi"/>
          <w:sz w:val="24"/>
          <w:szCs w:val="24"/>
        </w:rPr>
        <w:t>Президент Союза НТПП</w:t>
      </w:r>
    </w:p>
    <w:p w:rsidR="00086030" w:rsidRPr="00B1571B" w:rsidRDefault="00086030" w:rsidP="00B1571B">
      <w:pPr>
        <w:pStyle w:val="a5"/>
        <w:jc w:val="right"/>
        <w:rPr>
          <w:rFonts w:asciiTheme="majorHAnsi" w:hAnsiTheme="majorHAnsi"/>
          <w:sz w:val="24"/>
          <w:szCs w:val="24"/>
        </w:rPr>
      </w:pPr>
      <w:r w:rsidRPr="00B1571B">
        <w:rPr>
          <w:rFonts w:asciiTheme="majorHAnsi" w:hAnsiTheme="majorHAnsi"/>
          <w:sz w:val="24"/>
          <w:szCs w:val="24"/>
        </w:rPr>
        <w:t>И.Г. Жаринов</w:t>
      </w:r>
    </w:p>
    <w:p w:rsidR="00086030" w:rsidRPr="00B1571B" w:rsidRDefault="00086030" w:rsidP="00B1571B">
      <w:pPr>
        <w:pStyle w:val="a5"/>
        <w:jc w:val="right"/>
        <w:rPr>
          <w:rFonts w:asciiTheme="majorHAnsi" w:hAnsiTheme="majorHAnsi"/>
          <w:sz w:val="24"/>
          <w:szCs w:val="24"/>
        </w:rPr>
      </w:pPr>
      <w:r w:rsidRPr="00B1571B">
        <w:rPr>
          <w:rFonts w:asciiTheme="majorHAnsi" w:hAnsiTheme="majorHAnsi"/>
          <w:sz w:val="24"/>
          <w:szCs w:val="24"/>
        </w:rPr>
        <w:t>12 мая 2022 года</w:t>
      </w:r>
    </w:p>
    <w:p w:rsidR="00086030" w:rsidRPr="00B1571B" w:rsidRDefault="00086030" w:rsidP="00B1571B">
      <w:pPr>
        <w:pStyle w:val="a5"/>
        <w:rPr>
          <w:rFonts w:asciiTheme="majorHAnsi" w:hAnsiTheme="majorHAnsi"/>
          <w:sz w:val="24"/>
          <w:szCs w:val="24"/>
        </w:rPr>
      </w:pPr>
    </w:p>
    <w:p w:rsidR="00086030" w:rsidRPr="00B1571B" w:rsidRDefault="00086030" w:rsidP="00B1571B">
      <w:pPr>
        <w:pStyle w:val="a5"/>
        <w:jc w:val="center"/>
        <w:rPr>
          <w:rFonts w:asciiTheme="majorHAnsi" w:hAnsiTheme="majorHAnsi"/>
          <w:b/>
          <w:sz w:val="24"/>
          <w:szCs w:val="24"/>
        </w:rPr>
      </w:pPr>
    </w:p>
    <w:p w:rsidR="00B1571B" w:rsidRDefault="00086030" w:rsidP="00B1571B">
      <w:pPr>
        <w:pStyle w:val="a5"/>
        <w:jc w:val="center"/>
        <w:rPr>
          <w:rFonts w:asciiTheme="majorHAnsi" w:hAnsiTheme="majorHAnsi"/>
          <w:b/>
          <w:sz w:val="24"/>
          <w:szCs w:val="24"/>
        </w:rPr>
      </w:pPr>
      <w:r w:rsidRPr="00B1571B">
        <w:rPr>
          <w:rFonts w:asciiTheme="majorHAnsi" w:hAnsiTheme="majorHAnsi"/>
          <w:b/>
          <w:sz w:val="24"/>
          <w:szCs w:val="24"/>
        </w:rPr>
        <w:t xml:space="preserve">ТАРИФЫ, </w:t>
      </w:r>
    </w:p>
    <w:p w:rsidR="00B1571B" w:rsidRDefault="00086030" w:rsidP="00B1571B">
      <w:pPr>
        <w:pStyle w:val="a5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B1571B">
        <w:rPr>
          <w:rFonts w:asciiTheme="majorHAnsi" w:hAnsiTheme="majorHAnsi"/>
          <w:b/>
          <w:sz w:val="24"/>
          <w:szCs w:val="24"/>
        </w:rPr>
        <w:t>применяемые</w:t>
      </w:r>
      <w:proofErr w:type="gramEnd"/>
      <w:r w:rsidRPr="00B1571B">
        <w:rPr>
          <w:rFonts w:asciiTheme="majorHAnsi" w:hAnsiTheme="majorHAnsi"/>
          <w:b/>
          <w:sz w:val="24"/>
          <w:szCs w:val="24"/>
        </w:rPr>
        <w:t xml:space="preserve"> Новороссийской торгово-промышленной палатой </w:t>
      </w:r>
    </w:p>
    <w:p w:rsidR="00086030" w:rsidRDefault="00086030" w:rsidP="00B1571B">
      <w:pPr>
        <w:pStyle w:val="a5"/>
        <w:jc w:val="center"/>
        <w:rPr>
          <w:rFonts w:asciiTheme="majorHAnsi" w:hAnsiTheme="majorHAnsi"/>
          <w:b/>
          <w:sz w:val="24"/>
          <w:szCs w:val="24"/>
        </w:rPr>
      </w:pPr>
      <w:r w:rsidRPr="00B1571B">
        <w:rPr>
          <w:rFonts w:asciiTheme="majorHAnsi" w:hAnsiTheme="majorHAnsi"/>
          <w:b/>
          <w:sz w:val="24"/>
          <w:szCs w:val="24"/>
        </w:rPr>
        <w:t>в деятельности по свидетельствованию обстоятельств непреодолимой силы (форс-мажор)</w:t>
      </w:r>
    </w:p>
    <w:p w:rsidR="00B1571B" w:rsidRPr="00B1571B" w:rsidRDefault="00B1571B" w:rsidP="00B1571B">
      <w:pPr>
        <w:pStyle w:val="a5"/>
        <w:jc w:val="center"/>
        <w:rPr>
          <w:rFonts w:asciiTheme="majorHAnsi" w:hAnsiTheme="majorHAnsi"/>
          <w:i/>
          <w:sz w:val="24"/>
          <w:szCs w:val="24"/>
        </w:rPr>
      </w:pPr>
      <w:r w:rsidRPr="00B1571B">
        <w:rPr>
          <w:rFonts w:asciiTheme="majorHAnsi" w:hAnsiTheme="majorHAnsi"/>
          <w:i/>
          <w:sz w:val="24"/>
          <w:szCs w:val="24"/>
        </w:rPr>
        <w:t>(в соответствии с приказом ТПП РФ № 50 от 28.04.2022г.)</w:t>
      </w:r>
    </w:p>
    <w:p w:rsidR="00086030" w:rsidRPr="00B1571B" w:rsidRDefault="00086030" w:rsidP="00B1571B">
      <w:pPr>
        <w:pStyle w:val="a5"/>
        <w:rPr>
          <w:rFonts w:asciiTheme="majorHAnsi" w:hAnsiTheme="majorHAns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086030" w:rsidRPr="00B1571B" w:rsidTr="00086030">
        <w:tc>
          <w:tcPr>
            <w:tcW w:w="1101" w:type="dxa"/>
          </w:tcPr>
          <w:p w:rsidR="00086030" w:rsidRPr="00B1571B" w:rsidRDefault="00B1571B" w:rsidP="00B1571B">
            <w:pPr>
              <w:pStyle w:val="a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086030" w:rsidRPr="00B1571B" w:rsidRDefault="00B1571B" w:rsidP="00B1571B">
            <w:pPr>
              <w:pStyle w:val="a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Услуга</w:t>
            </w:r>
          </w:p>
        </w:tc>
        <w:tc>
          <w:tcPr>
            <w:tcW w:w="3191" w:type="dxa"/>
          </w:tcPr>
          <w:p w:rsidR="00086030" w:rsidRPr="00B1571B" w:rsidRDefault="00B1571B" w:rsidP="00B1571B">
            <w:pPr>
              <w:pStyle w:val="a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Тариф*</w:t>
            </w:r>
          </w:p>
        </w:tc>
      </w:tr>
      <w:tr w:rsidR="00086030" w:rsidRPr="00B1571B" w:rsidTr="00086030">
        <w:tc>
          <w:tcPr>
            <w:tcW w:w="1101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Рассмотрение заявления о свидетельствовании обстоятельств непреодолимой силы и прилагаемых к нему документов</w:t>
            </w:r>
            <w:r w:rsidR="00B1571B" w:rsidRPr="00B1571B">
              <w:rPr>
                <w:rFonts w:asciiTheme="majorHAnsi" w:hAnsiTheme="majorHAnsi"/>
                <w:sz w:val="24"/>
                <w:szCs w:val="24"/>
              </w:rPr>
              <w:t>**</w:t>
            </w:r>
          </w:p>
        </w:tc>
        <w:tc>
          <w:tcPr>
            <w:tcW w:w="3191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13 500 рублей</w:t>
            </w:r>
          </w:p>
        </w:tc>
      </w:tr>
      <w:tr w:rsidR="00086030" w:rsidRPr="00B1571B" w:rsidTr="00086030">
        <w:tc>
          <w:tcPr>
            <w:tcW w:w="1101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Выдача дополнительной удостоверенной копии заключения об обстоятельствах непреодолимой силы</w:t>
            </w:r>
          </w:p>
        </w:tc>
        <w:tc>
          <w:tcPr>
            <w:tcW w:w="3191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2 600 рублей</w:t>
            </w:r>
          </w:p>
        </w:tc>
      </w:tr>
      <w:tr w:rsidR="00086030" w:rsidRPr="00B1571B" w:rsidTr="00086030">
        <w:tc>
          <w:tcPr>
            <w:tcW w:w="1101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 xml:space="preserve">Исправление ошибок, допущенных по вине заявителя при оформлении заключения, с выдачей нового заключения взамен аннулированного </w:t>
            </w:r>
          </w:p>
        </w:tc>
        <w:tc>
          <w:tcPr>
            <w:tcW w:w="3191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2 600 рублей</w:t>
            </w:r>
          </w:p>
        </w:tc>
      </w:tr>
      <w:tr w:rsidR="00086030" w:rsidRPr="00B1571B" w:rsidTr="00086030">
        <w:tc>
          <w:tcPr>
            <w:tcW w:w="1101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086030" w:rsidRPr="00B1571B" w:rsidRDefault="00086030" w:rsidP="00FC4D8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 xml:space="preserve">Выдача экспертного заключения о возможности исполнения договорных обязательств в условиях </w:t>
            </w:r>
            <w:r w:rsidR="00FC4D8B">
              <w:rPr>
                <w:rFonts w:asciiTheme="majorHAnsi" w:hAnsiTheme="majorHAnsi"/>
                <w:sz w:val="24"/>
                <w:szCs w:val="24"/>
              </w:rPr>
              <w:t>действия независящих от воли сторон обстоятельств</w:t>
            </w:r>
          </w:p>
        </w:tc>
        <w:tc>
          <w:tcPr>
            <w:tcW w:w="3191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5 000 рублей</w:t>
            </w:r>
          </w:p>
        </w:tc>
      </w:tr>
      <w:tr w:rsidR="00086030" w:rsidRPr="00B1571B" w:rsidTr="00086030">
        <w:tc>
          <w:tcPr>
            <w:tcW w:w="1101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 xml:space="preserve">Выдача справок </w:t>
            </w:r>
            <w:r w:rsidR="00B1571B" w:rsidRPr="00B1571B">
              <w:rPr>
                <w:rFonts w:asciiTheme="majorHAnsi" w:hAnsiTheme="majorHAnsi"/>
                <w:sz w:val="24"/>
                <w:szCs w:val="24"/>
              </w:rPr>
              <w:t>по ситуации</w:t>
            </w:r>
          </w:p>
        </w:tc>
        <w:tc>
          <w:tcPr>
            <w:tcW w:w="3191" w:type="dxa"/>
          </w:tcPr>
          <w:p w:rsidR="00086030" w:rsidRPr="00B1571B" w:rsidRDefault="00B1571B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1 000 рублей</w:t>
            </w:r>
          </w:p>
        </w:tc>
      </w:tr>
    </w:tbl>
    <w:p w:rsidR="00086030" w:rsidRPr="00B1571B" w:rsidRDefault="00086030" w:rsidP="00B1571B">
      <w:pPr>
        <w:pStyle w:val="a5"/>
        <w:rPr>
          <w:rFonts w:asciiTheme="majorHAnsi" w:hAnsiTheme="majorHAnsi"/>
          <w:sz w:val="24"/>
          <w:szCs w:val="24"/>
        </w:rPr>
      </w:pPr>
    </w:p>
    <w:p w:rsidR="00B1571B" w:rsidRPr="00B1571B" w:rsidRDefault="00B1571B" w:rsidP="00B1571B">
      <w:pPr>
        <w:pStyle w:val="a5"/>
        <w:rPr>
          <w:rFonts w:asciiTheme="majorHAnsi" w:hAnsiTheme="majorHAnsi"/>
          <w:sz w:val="24"/>
          <w:szCs w:val="24"/>
        </w:rPr>
      </w:pPr>
    </w:p>
    <w:p w:rsidR="00B1571B" w:rsidRPr="00B1571B" w:rsidRDefault="00B1571B" w:rsidP="00B1571B">
      <w:pPr>
        <w:pStyle w:val="a5"/>
        <w:rPr>
          <w:rFonts w:asciiTheme="majorHAnsi" w:hAnsiTheme="majorHAnsi"/>
          <w:sz w:val="24"/>
          <w:szCs w:val="24"/>
        </w:rPr>
      </w:pPr>
      <w:r w:rsidRPr="00B1571B">
        <w:rPr>
          <w:rFonts w:asciiTheme="majorHAnsi" w:hAnsiTheme="majorHAnsi"/>
          <w:sz w:val="24"/>
          <w:szCs w:val="24"/>
        </w:rPr>
        <w:t>*Тариф не включает НДС</w:t>
      </w:r>
    </w:p>
    <w:p w:rsidR="00B1571B" w:rsidRPr="00B1571B" w:rsidRDefault="00B1571B" w:rsidP="00B1571B">
      <w:pPr>
        <w:pStyle w:val="a5"/>
        <w:rPr>
          <w:rFonts w:asciiTheme="majorHAnsi" w:hAnsiTheme="majorHAnsi"/>
          <w:sz w:val="24"/>
          <w:szCs w:val="24"/>
        </w:rPr>
      </w:pPr>
      <w:r w:rsidRPr="00B1571B">
        <w:rPr>
          <w:rFonts w:asciiTheme="majorHAnsi" w:hAnsiTheme="majorHAnsi"/>
          <w:sz w:val="24"/>
          <w:szCs w:val="24"/>
        </w:rPr>
        <w:t xml:space="preserve">**При оформлении заключения об обстоятельствах непреодолимой силы заявителю выдается один оригинал и одна удостоверенная копия. </w:t>
      </w:r>
    </w:p>
    <w:p w:rsidR="00086030" w:rsidRPr="00B1571B" w:rsidRDefault="00086030" w:rsidP="00B1571B">
      <w:pPr>
        <w:pStyle w:val="a5"/>
        <w:rPr>
          <w:rFonts w:asciiTheme="majorHAnsi" w:hAnsiTheme="majorHAnsi"/>
          <w:sz w:val="24"/>
          <w:szCs w:val="24"/>
        </w:rPr>
      </w:pPr>
    </w:p>
    <w:p w:rsidR="00086030" w:rsidRDefault="00086030" w:rsidP="00B1571B">
      <w:pPr>
        <w:pStyle w:val="a5"/>
        <w:rPr>
          <w:rFonts w:asciiTheme="majorHAnsi" w:hAnsiTheme="majorHAnsi"/>
          <w:sz w:val="24"/>
          <w:szCs w:val="24"/>
        </w:rPr>
      </w:pPr>
      <w:r w:rsidRPr="00B1571B">
        <w:rPr>
          <w:rFonts w:asciiTheme="majorHAnsi" w:hAnsiTheme="majorHAnsi"/>
          <w:sz w:val="24"/>
          <w:szCs w:val="24"/>
        </w:rPr>
        <w:tab/>
      </w:r>
    </w:p>
    <w:sectPr w:rsidR="00086030" w:rsidSect="0086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92930"/>
    <w:multiLevelType w:val="hybridMultilevel"/>
    <w:tmpl w:val="22407472"/>
    <w:lvl w:ilvl="0" w:tplc="E118E0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086030"/>
    <w:rsid w:val="00086030"/>
    <w:rsid w:val="002B4D5E"/>
    <w:rsid w:val="00693A46"/>
    <w:rsid w:val="00861013"/>
    <w:rsid w:val="00B1571B"/>
    <w:rsid w:val="00BD4DE6"/>
    <w:rsid w:val="00FC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71B"/>
    <w:pPr>
      <w:ind w:left="720"/>
      <w:contextualSpacing/>
    </w:pPr>
  </w:style>
  <w:style w:type="paragraph" w:styleId="a5">
    <w:name w:val="No Spacing"/>
    <w:uiPriority w:val="1"/>
    <w:qFormat/>
    <w:rsid w:val="00B157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7B3B0-4FBC-4B92-A148-6A374FA8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2022-05-13T07:04:00Z</dcterms:created>
  <dcterms:modified xsi:type="dcterms:W3CDTF">2022-05-13T07:47:00Z</dcterms:modified>
</cp:coreProperties>
</file>