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F4254A" w:rsidRPr="00F4254A">
        <w:rPr>
          <w:b/>
          <w:bCs/>
        </w:rPr>
        <w:t xml:space="preserve">Специалист по документационному сопровождению государственного кадастрового учета и государственной регистрации прав на объекты недвижимости </w:t>
      </w:r>
      <w:r w:rsidR="00FB330F" w:rsidRPr="008757D2">
        <w:t>(</w:t>
      </w:r>
      <w:r w:rsidR="00452045">
        <w:t>5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F17381">
        <w:rPr>
          <w:rStyle w:val="a5"/>
        </w:rPr>
        <w:t>5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636779" w:rsidRPr="00636779">
        <w:t>Архитектура, проектирование, геодезия, топография и дизайн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CA610E" w:rsidRPr="00CA610E">
        <w:t>Деятельность в сфере государственного кадастрового учета и государственной регистрации прав на объекты недвижимости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F4254A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кадастрового учета и государственной регистрации прав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</w:t>
            </w:r>
            <w:r>
              <w:rPr>
                <w:rStyle w:val="a6"/>
                <w:rFonts w:eastAsia="Courier New"/>
                <w:sz w:val="24"/>
                <w:szCs w:val="24"/>
              </w:rPr>
              <w:br/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F4254A">
              <w:rPr>
                <w:rFonts w:ascii="Times New Roman" w:hAnsi="Times New Roman" w:cs="Times New Roman"/>
              </w:rPr>
              <w:t>12.10.2021 № 718н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85"/>
        <w:gridCol w:w="2086"/>
        <w:gridCol w:w="2057"/>
        <w:gridCol w:w="2002"/>
        <w:gridCol w:w="2114"/>
      </w:tblGrid>
      <w:tr w:rsidR="004A03BD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F4254A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А/01.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4D2BC9" w:rsidRPr="003F4A39" w:rsidRDefault="00F4254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F4254A">
              <w:rPr>
                <w:rFonts w:eastAsia="Courier New" w:cs="Courier New"/>
                <w:color w:val="000000" w:themeColor="text1"/>
                <w:sz w:val="24"/>
                <w:szCs w:val="24"/>
              </w:rPr>
              <w:t>Консультационное обеспечение в сфере государственного кадастрового учета и (или) государственной регистрации прав на объекты недвижимости</w:t>
            </w:r>
          </w:p>
        </w:tc>
        <w:tc>
          <w:tcPr>
            <w:tcW w:w="2086" w:type="dxa"/>
          </w:tcPr>
          <w:p w:rsidR="004D2BC9" w:rsidRPr="00F4254A" w:rsidRDefault="00F4254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t>Рассмотрение и подготовка ответов на письменные обращения юридических и физических лиц по вопросам государственного кадастрового учета и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Осуществление предварительной записи на прием, в том числе при обращении по телефону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Консультирование (в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том числе по телефонной связи) об услугах в сфере государственного кадастрового учета и регистрации прав на объекты недвижимости и перечне необходимых документов для оказания услуг</w:t>
            </w:r>
            <w:r w:rsidRPr="00F4254A">
              <w:rPr>
                <w:color w:val="auto"/>
                <w:sz w:val="18"/>
                <w:szCs w:val="18"/>
              </w:rPr>
              <w:br/>
              <w:t>Предварительный просмотр представляемых заявителем документов для осуществления государственного кадастрового учета и государственной регистрации прав на объекты недвижимости и их проверка на соответствие перечню необходимых документов</w:t>
            </w:r>
            <w:r w:rsidRPr="00F4254A">
              <w:rPr>
                <w:color w:val="auto"/>
                <w:sz w:val="18"/>
                <w:szCs w:val="18"/>
              </w:rPr>
              <w:br/>
              <w:t>Обработка запросов и вопросов об услугах в сфере государственного кадастрового учета и (или) государственной регистрации прав на объекты недвижимости, в том числе поступающих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Подготовка ответов на запросы по электронной почте и (или) через единый портал государственных и муниципальных услуг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(функций) и (или) региональные порталы государственных и муниципальных услуг (функций)</w:t>
            </w:r>
          </w:p>
        </w:tc>
        <w:tc>
          <w:tcPr>
            <w:tcW w:w="2057" w:type="dxa"/>
          </w:tcPr>
          <w:p w:rsidR="004D2BC9" w:rsidRPr="00F4254A" w:rsidRDefault="00F4254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F4254A">
              <w:rPr>
                <w:color w:val="auto"/>
                <w:sz w:val="18"/>
                <w:szCs w:val="18"/>
              </w:rPr>
              <w:lastRenderedPageBreak/>
              <w:t>Объяснять (в том числе по телефонной связи) правила и порядок предоставления услуг в сфере кадастрового учета и регистрации прав на объекты недвижимости, предоставления сведений, содержащихся в ЕГРН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Работать с обращениями и информационными запросами, в том числе на едином портале государственных и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муниципальных услуг (функций) и (или) региональных порталах государственных и муниципальных услуг (функций)</w:t>
            </w:r>
            <w:r w:rsidRPr="00F4254A">
              <w:rPr>
                <w:color w:val="auto"/>
                <w:sz w:val="18"/>
                <w:szCs w:val="18"/>
              </w:rPr>
              <w:br/>
              <w:t>Использовать современные программные средства в сфере государственного кадастрового учета и государственной регистрации прав на объекты недвижимости, средства коммуникаций и связи</w:t>
            </w:r>
          </w:p>
        </w:tc>
        <w:tc>
          <w:tcPr>
            <w:tcW w:w="2002" w:type="dxa"/>
          </w:tcPr>
          <w:p w:rsidR="004D2BC9" w:rsidRPr="00F4254A" w:rsidRDefault="00F4254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F4254A">
              <w:rPr>
                <w:color w:val="auto"/>
                <w:sz w:val="18"/>
                <w:szCs w:val="18"/>
              </w:rPr>
              <w:lastRenderedPageBreak/>
              <w:t>Законодательство Российской Федерации в сфере государственного кадастрового учета и государственной регистрации прав на объекты недвижимости, землеустройства и смежных областях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Правила, стандарты, порядок и административный регламент предоставления государственной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услуги по государственному кадастровому учету и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Порядок (административный регламент) оказания государственной услуги по предоставлению сведений, содержащихся в ЕГРН</w:t>
            </w:r>
            <w:r w:rsidRPr="00F4254A">
              <w:rPr>
                <w:color w:val="auto"/>
                <w:sz w:val="18"/>
                <w:szCs w:val="18"/>
              </w:rPr>
              <w:br/>
              <w:t>Особенности уплаты государственной пошлины для осуществления государственной регистрации прав на объекты недвижимости и платы за предоставление сведений, содержащихся в ЕГРН, в том числе с использованием единого портала государственных и муниципальных услуг (функций) и (или) региональных порталов государственных и муниципальных услуг (функций)</w:t>
            </w:r>
            <w:r w:rsidRPr="00F4254A">
              <w:rPr>
                <w:color w:val="auto"/>
                <w:sz w:val="18"/>
                <w:szCs w:val="18"/>
              </w:rPr>
              <w:br/>
              <w:t>Основные принципы работы в информационной системе, предназначенной для ведения ЕГРН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Регламент работы единого портала государственных и муниципальных услуг (функций) и (или)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региональных порталов государственных и муниципальных услуг (функций)</w:t>
            </w:r>
            <w:r w:rsidRPr="00F4254A">
              <w:rPr>
                <w:color w:val="auto"/>
                <w:sz w:val="18"/>
                <w:szCs w:val="18"/>
              </w:rPr>
              <w:br/>
              <w:t>Этика делового общения и правила ведения переговоров</w:t>
            </w:r>
          </w:p>
        </w:tc>
        <w:tc>
          <w:tcPr>
            <w:tcW w:w="2114" w:type="dxa"/>
          </w:tcPr>
          <w:p w:rsidR="004D2BC9" w:rsidRPr="00F4254A" w:rsidRDefault="00F4254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F4254A">
              <w:rPr>
                <w:color w:val="auto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F4254A">
              <w:rPr>
                <w:color w:val="auto"/>
                <w:sz w:val="18"/>
                <w:szCs w:val="18"/>
              </w:rPr>
              <w:br/>
              <w:t>не разглашать материалы и информацию, полученные при осуществлении им своей профессиональной деятельности;</w:t>
            </w:r>
            <w:r w:rsidRPr="00F4254A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не совершать действий,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которые дискредитируют профессию и репутацию коллег;</w:t>
            </w:r>
            <w:r w:rsidRPr="00F4254A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F4254A" w:rsidTr="00F4254A">
        <w:tc>
          <w:tcPr>
            <w:tcW w:w="445" w:type="dxa"/>
          </w:tcPr>
          <w:p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4A" w:rsidRPr="00681601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F4254A" w:rsidRPr="003F4A39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F4254A">
              <w:rPr>
                <w:color w:val="000000" w:themeColor="text1"/>
                <w:sz w:val="24"/>
                <w:szCs w:val="24"/>
              </w:rPr>
              <w:t>Прием заявления о государственном кадастровом учете и (или) государственной регистрации прав на объекты недвижимости и прилагаемых к нему документов</w:t>
            </w:r>
          </w:p>
        </w:tc>
        <w:tc>
          <w:tcPr>
            <w:tcW w:w="2086" w:type="dxa"/>
          </w:tcPr>
          <w:p w:rsidR="00F4254A" w:rsidRPr="00F4254A" w:rsidRDefault="00F4254A" w:rsidP="00F4254A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r w:rsidRPr="00F4254A">
              <w:rPr>
                <w:color w:val="auto"/>
                <w:sz w:val="18"/>
                <w:szCs w:val="18"/>
              </w:rPr>
              <w:t>Установление личности заявителя, в том числе проверка документа, удостоверяющего его личность, при личном обращении заявителя</w:t>
            </w:r>
            <w:r w:rsidRPr="00F4254A">
              <w:rPr>
                <w:color w:val="auto"/>
                <w:sz w:val="18"/>
                <w:szCs w:val="18"/>
              </w:rPr>
              <w:br/>
              <w:t>Прием заявления и документов, необходимых для предоставления услуг в сфере государственного кадастрового учета и (или) государственной регистрации прав на объекты недвижимости, в бумажном, электронном виде, в том числе в рамках межведомственного информационного взаимодействия</w:t>
            </w:r>
            <w:r w:rsidRPr="00F4254A">
              <w:rPr>
                <w:color w:val="auto"/>
                <w:sz w:val="18"/>
                <w:szCs w:val="18"/>
              </w:rPr>
              <w:br/>
              <w:t>Регистрация заявления и документов в электронной форме с использованием информационной системы, предназначенной для ведения ЕГРН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Выдача заявителю расписки о подтверждении получения заявления и документов на государственный кадастровый учет и (или) государственную регистрацию прав на объекты недвижимости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либо направление уведомления заявителю</w:t>
            </w:r>
            <w:r w:rsidRPr="00F4254A">
              <w:rPr>
                <w:color w:val="auto"/>
                <w:sz w:val="18"/>
                <w:szCs w:val="18"/>
              </w:rPr>
              <w:br/>
              <w:t>Перевод заявления и документов, необходимых для предоставления услуг в сфере государственного кадастрового учета и (или) государственной регистрации прав на объекты недвижимости, в форму электронного образа документа (при приеме документов на бумажном носителе)</w:t>
            </w:r>
            <w:r w:rsidRPr="00F4254A">
              <w:rPr>
                <w:color w:val="auto"/>
                <w:sz w:val="18"/>
                <w:szCs w:val="18"/>
              </w:rPr>
              <w:br/>
              <w:t>Направление межведомственного запроса (в случае непредставления заявителем документов, необходимых для предоставления услуг в сфере государственного кадастрового учета и государственной регистрации прав на объекты недвижимости)</w:t>
            </w:r>
            <w:r w:rsidRPr="00F4254A">
              <w:rPr>
                <w:color w:val="auto"/>
                <w:sz w:val="18"/>
                <w:szCs w:val="18"/>
              </w:rPr>
              <w:br/>
              <w:t>Формирование реестра передаваемых документов и их передача для осуществления государственного кадастрового учета и (или) государственной регистрации прав на объекты недвижимости</w:t>
            </w:r>
          </w:p>
        </w:tc>
        <w:tc>
          <w:tcPr>
            <w:tcW w:w="2057" w:type="dxa"/>
          </w:tcPr>
          <w:p w:rsidR="00F4254A" w:rsidRP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lastRenderedPageBreak/>
              <w:t>Использовать технические средства для оцифровки документов</w:t>
            </w:r>
            <w:r w:rsidRPr="00F4254A">
              <w:rPr>
                <w:color w:val="auto"/>
                <w:sz w:val="18"/>
                <w:szCs w:val="18"/>
              </w:rPr>
              <w:br/>
              <w:t>Использовать современные программные средства, информационную систему, предназначенную для ведения ЕГРН</w:t>
            </w:r>
            <w:r w:rsidRPr="00F4254A">
              <w:rPr>
                <w:color w:val="auto"/>
                <w:sz w:val="18"/>
                <w:szCs w:val="18"/>
              </w:rPr>
              <w:br/>
              <w:t>Использовать электронную подпись</w:t>
            </w:r>
            <w:r w:rsidRPr="00F4254A">
              <w:rPr>
                <w:color w:val="auto"/>
                <w:sz w:val="18"/>
                <w:szCs w:val="18"/>
              </w:rPr>
              <w:br/>
              <w:t>Консультировать по вопросам государственного кадастрового учета, государственной регистрации прав на объекты недвижимости, о правилах и порядке внесения сведений в ЕГРН</w:t>
            </w:r>
          </w:p>
        </w:tc>
        <w:tc>
          <w:tcPr>
            <w:tcW w:w="2002" w:type="dxa"/>
          </w:tcPr>
          <w:p w:rsidR="00F4254A" w:rsidRP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t>Законодательство Российской Федерации в сфере государственного кадастрового учета и государственной регистрации прав на объекты недвижимости, землеустройства и смежных областях, градостроительства</w:t>
            </w:r>
            <w:r w:rsidRPr="00F4254A">
              <w:rPr>
                <w:color w:val="auto"/>
                <w:sz w:val="18"/>
                <w:szCs w:val="18"/>
              </w:rPr>
              <w:br/>
              <w:t>Основания государственного кадастрового учета и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Порядок подачи заявления об осуществлении государственного кадастрового учета и (или)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Требования к документам, представляемым для осуществления государственного кадастрового учета и (или)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Особенности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представления документов на государственную регистрацию прав посредством почтового отправления, а также в форме электронных документов</w:t>
            </w:r>
            <w:r w:rsidRPr="00F4254A">
              <w:rPr>
                <w:color w:val="auto"/>
                <w:sz w:val="18"/>
                <w:szCs w:val="18"/>
              </w:rPr>
              <w:br/>
              <w:t>Плательщики государственной пошлины</w:t>
            </w:r>
            <w:r w:rsidRPr="00F4254A">
              <w:rPr>
                <w:color w:val="auto"/>
                <w:sz w:val="18"/>
                <w:szCs w:val="18"/>
              </w:rPr>
              <w:br/>
              <w:t>Льготы, в том числе освобождение от уплаты государственной пошлины, при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Порядок и правила межведомственного информационного взаимодействия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Основные принципы работы в информационных системах, предназначенных для осуществления функций по приему и выдаче документов в сфере государственного кадастрового учета и государственной регистрации прав на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Правила ведения документооборота</w:t>
            </w:r>
            <w:r w:rsidRPr="00F4254A">
              <w:rPr>
                <w:color w:val="auto"/>
                <w:sz w:val="18"/>
                <w:szCs w:val="18"/>
              </w:rPr>
              <w:br/>
              <w:t>Правила осуществления кадастрового деления территории Российской Федерации</w:t>
            </w:r>
            <w:r w:rsidRPr="00F4254A">
              <w:rPr>
                <w:color w:val="auto"/>
                <w:sz w:val="18"/>
                <w:szCs w:val="18"/>
              </w:rPr>
              <w:br/>
              <w:t>Порядок и правила использования электронной подписи</w:t>
            </w:r>
            <w:r w:rsidRPr="00F4254A">
              <w:rPr>
                <w:color w:val="auto"/>
                <w:sz w:val="18"/>
                <w:szCs w:val="18"/>
              </w:rPr>
              <w:br/>
              <w:t>Порядок (административный регламент) предоставления государственной услуги по государственному кадастровому учету и (или)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Этика делового общения и правила ведения переговоров</w:t>
            </w:r>
          </w:p>
        </w:tc>
        <w:tc>
          <w:tcPr>
            <w:tcW w:w="2114" w:type="dxa"/>
          </w:tcPr>
          <w:p w:rsidR="00F4254A" w:rsidRPr="00452045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F4254A">
              <w:rPr>
                <w:color w:val="auto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F4254A">
              <w:rPr>
                <w:color w:val="auto"/>
                <w:sz w:val="18"/>
                <w:szCs w:val="18"/>
              </w:rPr>
              <w:br/>
              <w:t>не разглашать материалы и информацию, полученные при осуществлении им своей профессиональной деятельности;</w:t>
            </w:r>
            <w:r w:rsidRPr="00F4254A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F4254A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F4254A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F4254A" w:rsidTr="00F4254A">
        <w:tc>
          <w:tcPr>
            <w:tcW w:w="445" w:type="dxa"/>
          </w:tcPr>
          <w:p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4A" w:rsidRPr="00681601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А/03.5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F4254A" w:rsidRP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24"/>
                <w:szCs w:val="24"/>
              </w:rPr>
            </w:pPr>
            <w:r w:rsidRPr="00F4254A">
              <w:rPr>
                <w:color w:val="000000" w:themeColor="text1"/>
                <w:sz w:val="24"/>
                <w:szCs w:val="24"/>
              </w:rPr>
              <w:t>Выдача (направление) документов по результатам государственного кадастрового учета и (или) государственной регистрации прав на объекты недвижимости</w:t>
            </w:r>
          </w:p>
        </w:tc>
        <w:tc>
          <w:tcPr>
            <w:tcW w:w="2086" w:type="dxa"/>
          </w:tcPr>
          <w:p w:rsidR="00F4254A" w:rsidRPr="00F4254A" w:rsidRDefault="00F4254A" w:rsidP="00F4254A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t>Прием комплектов документов с сопроводительным реестром для выдачи заявителям</w:t>
            </w:r>
            <w:r w:rsidRPr="00F4254A">
              <w:rPr>
                <w:color w:val="auto"/>
                <w:sz w:val="18"/>
                <w:szCs w:val="18"/>
              </w:rPr>
              <w:br/>
              <w:t>Установление личности заявителя, в том числе проверка документа, удостоверяющего его личность</w:t>
            </w:r>
            <w:r w:rsidRPr="00F4254A">
              <w:rPr>
                <w:color w:val="auto"/>
                <w:sz w:val="18"/>
                <w:szCs w:val="18"/>
              </w:rPr>
              <w:br/>
              <w:t>Выдача уведомления о возврате заявления и документов без рассмотрения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Подготовка к выдаче документов, являющихся результатом осуществления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государственного кадастрового учета и (или)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Выдача документов заявителю и проставление отметки на копии расписки в получении документов на государственный кадастровый учет и (или) государственную регистрацию прав (в случае личного обращения заявителя для получения документов)</w:t>
            </w:r>
            <w:r w:rsidRPr="00F4254A">
              <w:rPr>
                <w:color w:val="auto"/>
                <w:sz w:val="18"/>
                <w:szCs w:val="18"/>
              </w:rPr>
              <w:br/>
              <w:t>Направление заявителю документов, являющихся результатом предоставления государственной услуги, посредством почтового отправления или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(или) региональные порталы государственных и муниципальных услуг (функций) (при необходимости)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Передача в порядке делопроизводства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невостребованных документов, копий расписок для формирования реестровых дел</w:t>
            </w:r>
          </w:p>
        </w:tc>
        <w:tc>
          <w:tcPr>
            <w:tcW w:w="2057" w:type="dxa"/>
          </w:tcPr>
          <w:p w:rsidR="00F4254A" w:rsidRP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lastRenderedPageBreak/>
              <w:t>Вести документооборот</w:t>
            </w:r>
            <w:r w:rsidRPr="00F4254A">
              <w:rPr>
                <w:color w:val="auto"/>
                <w:sz w:val="18"/>
                <w:szCs w:val="18"/>
              </w:rPr>
              <w:br/>
              <w:t>Использовать информационную систему, предназначенную для ведения ЕГРН</w:t>
            </w:r>
            <w:r w:rsidRPr="00F4254A">
              <w:rPr>
                <w:color w:val="auto"/>
                <w:sz w:val="18"/>
                <w:szCs w:val="18"/>
              </w:rPr>
              <w:br/>
              <w:t>Использовать электронную подпись</w:t>
            </w:r>
          </w:p>
        </w:tc>
        <w:tc>
          <w:tcPr>
            <w:tcW w:w="2002" w:type="dxa"/>
          </w:tcPr>
          <w:p w:rsidR="00F4254A" w:rsidRP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t>Законодательство Российской Федерации в сфере государственного кадастрового учета и государственной регистрации прав на объекты недвижимости, землеустройства и смежных областях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Правила и порядок работы в информационных системах, предназначенных для осуществления функций по приему и выдаче документов в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сфере государственного кадастрового учета и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Порядок и правила использования электронной подписи</w:t>
            </w:r>
            <w:r w:rsidRPr="00F4254A">
              <w:rPr>
                <w:color w:val="auto"/>
                <w:sz w:val="18"/>
                <w:szCs w:val="18"/>
              </w:rPr>
              <w:br/>
              <w:t>Правила ведения документооборота</w:t>
            </w:r>
            <w:r w:rsidRPr="00F4254A">
              <w:rPr>
                <w:color w:val="auto"/>
                <w:sz w:val="18"/>
                <w:szCs w:val="18"/>
              </w:rPr>
              <w:br/>
              <w:t>Порядок (административный регламент) предоставления государственной услуги по государственному кадастровому учету и (или) государственной регистрации прав на объекты недвижимости</w:t>
            </w:r>
            <w:r w:rsidRPr="00F4254A">
              <w:rPr>
                <w:color w:val="auto"/>
                <w:sz w:val="18"/>
                <w:szCs w:val="18"/>
              </w:rPr>
              <w:br/>
              <w:t>Правила ведения переговоров</w:t>
            </w:r>
          </w:p>
        </w:tc>
        <w:tc>
          <w:tcPr>
            <w:tcW w:w="2114" w:type="dxa"/>
          </w:tcPr>
          <w:p w:rsidR="00F4254A" w:rsidRP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F4254A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F4254A">
              <w:rPr>
                <w:color w:val="auto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F4254A">
              <w:rPr>
                <w:color w:val="auto"/>
                <w:sz w:val="18"/>
                <w:szCs w:val="18"/>
              </w:rPr>
              <w:br/>
              <w:t>не разглашать материалы и информацию, полученные при осуществлении им своей профессиональной деятельности;</w:t>
            </w:r>
            <w:r w:rsidRPr="00F4254A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F4254A">
              <w:rPr>
                <w:color w:val="auto"/>
                <w:sz w:val="18"/>
                <w:szCs w:val="18"/>
              </w:rPr>
              <w:br/>
              <w:t xml:space="preserve">не совершать действий, которые дискредитируют </w:t>
            </w:r>
            <w:r w:rsidRPr="00F4254A">
              <w:rPr>
                <w:color w:val="auto"/>
                <w:sz w:val="18"/>
                <w:szCs w:val="18"/>
              </w:rPr>
              <w:lastRenderedPageBreak/>
              <w:t>профессию и репутацию коллег;</w:t>
            </w:r>
            <w:r w:rsidRPr="00F4254A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F4254A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кадастрового учета</w:t>
            </w:r>
          </w:p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государственной регистрации прав на объекты недвижимости</w:t>
            </w:r>
          </w:p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кадастрового учета и (или) государственной регистрации прав на объекты недвижимости</w:t>
            </w:r>
          </w:p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  <w:r w:rsidRPr="00F4254A">
              <w:rPr>
                <w:rFonts w:ascii="Times New Roman" w:hAnsi="Times New Roman" w:cs="Times New Roman"/>
              </w:rPr>
              <w:t>Специалист по предоставлению услуг</w:t>
            </w:r>
          </w:p>
          <w:p w:rsidR="00F4254A" w:rsidRDefault="00F4254A" w:rsidP="00F4254A">
            <w:pPr>
              <w:rPr>
                <w:sz w:val="10"/>
                <w:szCs w:val="10"/>
              </w:rPr>
            </w:pPr>
            <w:r w:rsidRPr="00F4254A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54A" w:rsidRDefault="00F4254A" w:rsidP="00F4254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  <w:r w:rsidRPr="00F4254A">
              <w:rPr>
                <w:rFonts w:ascii="Times New Roman" w:hAnsi="Times New Roman" w:cs="Times New Roman"/>
                <w:color w:val="333333"/>
              </w:rPr>
              <w:t>3343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4254A">
              <w:rPr>
                <w:rFonts w:ascii="Times New Roman" w:hAnsi="Times New Roman" w:cs="Times New Roman"/>
                <w:color w:val="333333"/>
              </w:rPr>
              <w:t>Административный и иной исполнительный среднетехнический персонал</w:t>
            </w: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4254A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254A" w:rsidRDefault="00F4254A" w:rsidP="00F4254A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54A" w:rsidRDefault="00F4254A" w:rsidP="00F4254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  <w:r w:rsidRPr="00F4254A">
              <w:rPr>
                <w:rFonts w:ascii="Times New Roman" w:hAnsi="Times New Roman" w:cs="Times New Roman"/>
                <w:color w:val="333333"/>
              </w:rPr>
              <w:t>26021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4254A">
              <w:rPr>
                <w:rFonts w:ascii="Times New Roman" w:hAnsi="Times New Roman" w:cs="Times New Roman"/>
                <w:color w:val="333333"/>
              </w:rPr>
              <w:t>Регистратор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</w:p>
        </w:tc>
      </w:tr>
      <w:tr w:rsidR="00C7773A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773A" w:rsidRDefault="00C7773A" w:rsidP="00C7773A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73A" w:rsidRDefault="00C7773A" w:rsidP="00C7773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73A" w:rsidRPr="00C7773A" w:rsidRDefault="00C7773A" w:rsidP="00C7773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7773A">
              <w:rPr>
                <w:rFonts w:ascii="Times New Roman" w:hAnsi="Times New Roman" w:cs="Times New Roman"/>
                <w:color w:val="333333"/>
              </w:rPr>
              <w:t>1.05.02.01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73A" w:rsidRPr="00C7773A" w:rsidRDefault="00C7773A" w:rsidP="00C7773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7773A">
              <w:rPr>
                <w:rFonts w:ascii="Times New Roman" w:hAnsi="Times New Roman" w:cs="Times New Roman"/>
                <w:color w:val="333333"/>
              </w:rPr>
              <w:t>Картография</w:t>
            </w:r>
          </w:p>
        </w:tc>
      </w:tr>
      <w:tr w:rsidR="00C7773A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773A" w:rsidRDefault="00C7773A" w:rsidP="00C7773A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73A" w:rsidRDefault="00C7773A" w:rsidP="00C7773A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73A" w:rsidRPr="00C7773A" w:rsidRDefault="00C7773A" w:rsidP="00C7773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7773A">
              <w:rPr>
                <w:rFonts w:ascii="Times New Roman" w:hAnsi="Times New Roman" w:cs="Times New Roman"/>
                <w:color w:val="333333"/>
              </w:rPr>
              <w:t>2.21.02.04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73A" w:rsidRPr="00C7773A" w:rsidRDefault="00C7773A" w:rsidP="00C7773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7773A">
              <w:rPr>
                <w:rFonts w:ascii="Times New Roman" w:hAnsi="Times New Roman" w:cs="Times New Roman"/>
                <w:color w:val="333333"/>
              </w:rPr>
              <w:t>Землеустройство</w:t>
            </w:r>
          </w:p>
        </w:tc>
      </w:tr>
      <w:tr w:rsidR="00C7773A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773A" w:rsidRDefault="00C7773A" w:rsidP="00C7773A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73A" w:rsidRDefault="00C7773A" w:rsidP="00C7773A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73A" w:rsidRPr="00C7773A" w:rsidRDefault="00C7773A" w:rsidP="00C7773A">
            <w:pPr>
              <w:rPr>
                <w:rFonts w:ascii="Times New Roman" w:hAnsi="Times New Roman" w:cs="Times New Roman"/>
                <w:color w:val="333333"/>
              </w:rPr>
            </w:pPr>
            <w:r w:rsidRPr="00C7773A">
              <w:rPr>
                <w:rFonts w:ascii="Times New Roman" w:hAnsi="Times New Roman" w:cs="Times New Roman"/>
                <w:color w:val="333333"/>
              </w:rPr>
              <w:t>2.21.02.05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73A" w:rsidRPr="00C7773A" w:rsidRDefault="00C7773A" w:rsidP="00C7773A">
            <w:pPr>
              <w:rPr>
                <w:rFonts w:ascii="Times New Roman" w:hAnsi="Times New Roman" w:cs="Times New Roman"/>
                <w:color w:val="333333"/>
              </w:rPr>
            </w:pPr>
            <w:r w:rsidRPr="00C7773A">
              <w:rPr>
                <w:rFonts w:ascii="Times New Roman" w:hAnsi="Times New Roman" w:cs="Times New Roman"/>
                <w:color w:val="333333"/>
              </w:rPr>
              <w:t>Земельно-имущественные отношения</w:t>
            </w:r>
          </w:p>
        </w:tc>
      </w:tr>
      <w:tr w:rsidR="00470BC4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 w:rsidR="00330A01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ресурс</w:t>
            </w:r>
          </w:p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:rsidTr="00C7773A">
        <w:trPr>
          <w:trHeight w:hRule="exact" w:val="1089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0BC4" w:rsidRDefault="00303E1C" w:rsidP="004A03B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C7773A" w:rsidRDefault="00C7773A">
      <w:pPr>
        <w:spacing w:after="319" w:line="1" w:lineRule="exact"/>
      </w:pPr>
    </w:p>
    <w:p w:rsidR="00C7773A" w:rsidRDefault="00C7773A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 xml:space="preserve">Формальное образование и обучение (тип образовательной программы, при необходимости - направление </w:t>
      </w:r>
      <w:r w:rsidRPr="00164597">
        <w:rPr>
          <w:rStyle w:val="a5"/>
          <w:color w:val="auto"/>
        </w:rPr>
        <w:lastRenderedPageBreak/>
        <w:t>подготовки/специальность/профессия, срок обучения и особые требования, возможные варианты):</w:t>
      </w:r>
    </w:p>
    <w:p w:rsidR="00805E4D" w:rsidRDefault="00C7773A" w:rsidP="009C6525">
      <w:pPr>
        <w:pStyle w:val="1"/>
        <w:ind w:firstLine="0"/>
        <w:jc w:val="both"/>
        <w:rPr>
          <w:color w:val="auto"/>
        </w:rPr>
      </w:pPr>
      <w:r w:rsidRPr="00C7773A">
        <w:rPr>
          <w:color w:val="auto"/>
        </w:rPr>
        <w:t>Среднее профессиональное образование - программы подготовки специалистов среднего звена</w:t>
      </w:r>
      <w:r w:rsidRPr="00C7773A">
        <w:rPr>
          <w:color w:val="auto"/>
        </w:rPr>
        <w:br/>
        <w:t>или</w:t>
      </w:r>
      <w:r w:rsidRPr="00C7773A">
        <w:rPr>
          <w:color w:val="auto"/>
        </w:rPr>
        <w:br/>
        <w:t xml:space="preserve">Среднее профессиональное образование - программы подготовки специалистов среднего звена </w:t>
      </w:r>
      <w:r>
        <w:rPr>
          <w:color w:val="auto"/>
        </w:rPr>
        <w:t xml:space="preserve">(не профильное) </w:t>
      </w:r>
      <w:r w:rsidRPr="00C7773A">
        <w:rPr>
          <w:color w:val="auto"/>
        </w:rPr>
        <w:t>и дополнительное профессиональное образование - программы профессиональной переподготовки в сфере землеустройства, кадастрового учета и (или) государственной регистрации прав на объекты недвижимости</w:t>
      </w:r>
    </w:p>
    <w:p w:rsidR="00C7773A" w:rsidRDefault="00C7773A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C7773A" w:rsidRPr="00164597" w:rsidRDefault="00C7773A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3E3C0C">
        <w:rPr>
          <w:rStyle w:val="a5"/>
          <w:color w:val="auto"/>
        </w:rPr>
        <w:t xml:space="preserve"> –</w:t>
      </w:r>
    </w:p>
    <w:p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805E4D" w:rsidRDefault="00C4426D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805E4D">
        <w:rPr>
          <w:color w:val="auto"/>
        </w:rPr>
        <w:t>с</w:t>
      </w:r>
      <w:r w:rsidR="00805E4D" w:rsidRPr="00805E4D">
        <w:rPr>
          <w:color w:val="auto"/>
        </w:rPr>
        <w:t>редне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профессионально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образовани</w:t>
      </w:r>
      <w:r w:rsidR="00805E4D">
        <w:rPr>
          <w:color w:val="auto"/>
        </w:rPr>
        <w:t>я</w:t>
      </w:r>
      <w:r w:rsidR="00805E4D" w:rsidRPr="00805E4D">
        <w:rPr>
          <w:color w:val="auto"/>
        </w:rPr>
        <w:t xml:space="preserve"> - программ подготовки специалистов среднего звена </w:t>
      </w:r>
    </w:p>
    <w:p w:rsidR="00C7773A" w:rsidRDefault="00C7773A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>или</w:t>
      </w:r>
    </w:p>
    <w:p w:rsidR="00C7773A" w:rsidRDefault="00C7773A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1. </w:t>
      </w:r>
      <w:r w:rsidRPr="00C7773A">
        <w:rPr>
          <w:color w:val="auto"/>
        </w:rPr>
        <w:t>Документ, подтверждающий наличие среднего профессионального образования - программ подготовки специалистов среднего звена</w:t>
      </w:r>
      <w:r>
        <w:rPr>
          <w:color w:val="auto"/>
        </w:rPr>
        <w:t xml:space="preserve"> (не профильное)</w:t>
      </w:r>
    </w:p>
    <w:p w:rsidR="00C7773A" w:rsidRPr="00805E4D" w:rsidRDefault="00C7773A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Документ, подтверждающий наличие </w:t>
      </w:r>
      <w:r w:rsidRPr="00C7773A">
        <w:rPr>
          <w:color w:val="auto"/>
        </w:rPr>
        <w:t>дополнительно</w:t>
      </w:r>
      <w:r>
        <w:rPr>
          <w:color w:val="auto"/>
        </w:rPr>
        <w:t>го</w:t>
      </w:r>
      <w:r w:rsidRPr="00C7773A">
        <w:rPr>
          <w:color w:val="auto"/>
        </w:rPr>
        <w:t xml:space="preserve"> профессионально</w:t>
      </w:r>
      <w:r>
        <w:rPr>
          <w:color w:val="auto"/>
        </w:rPr>
        <w:t>го</w:t>
      </w:r>
      <w:r w:rsidRPr="00C7773A">
        <w:rPr>
          <w:color w:val="auto"/>
        </w:rPr>
        <w:t xml:space="preserve"> образовани</w:t>
      </w:r>
      <w:r>
        <w:rPr>
          <w:color w:val="auto"/>
        </w:rPr>
        <w:t>я</w:t>
      </w:r>
      <w:r w:rsidRPr="00C7773A">
        <w:rPr>
          <w:color w:val="auto"/>
        </w:rPr>
        <w:t xml:space="preserve"> - программы профессиональной переподготовки в сфере землеустройства, кадастрового учета и (или) государственной регистрации прав на объекты недвижимости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D8" w:rsidRDefault="003859D8">
      <w:r>
        <w:separator/>
      </w:r>
    </w:p>
  </w:endnote>
  <w:endnote w:type="continuationSeparator" w:id="0">
    <w:p w:rsidR="003859D8" w:rsidRDefault="0038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D8" w:rsidRDefault="003859D8">
      <w:r>
        <w:separator/>
      </w:r>
    </w:p>
  </w:footnote>
  <w:footnote w:type="continuationSeparator" w:id="0">
    <w:p w:rsidR="003859D8" w:rsidRDefault="003859D8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BC5F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BC5FD9">
                <w:pPr>
                  <w:pStyle w:val="22"/>
                  <w:rPr>
                    <w:sz w:val="22"/>
                    <w:szCs w:val="22"/>
                  </w:rPr>
                </w:pPr>
                <w:r w:rsidRPr="00BC5FD9">
                  <w:fldChar w:fldCharType="begin"/>
                </w:r>
                <w:r w:rsidR="00303E1C">
                  <w:instrText xml:space="preserve"> PAGE \* MERGEFORMAT </w:instrText>
                </w:r>
                <w:r w:rsidRPr="00BC5FD9">
                  <w:fldChar w:fldCharType="separate"/>
                </w:r>
                <w:r w:rsidR="00B94754" w:rsidRPr="00B94754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9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859D8"/>
    <w:rsid w:val="003E3C0C"/>
    <w:rsid w:val="003F4A39"/>
    <w:rsid w:val="003F7864"/>
    <w:rsid w:val="00452045"/>
    <w:rsid w:val="00470BC4"/>
    <w:rsid w:val="004A03BD"/>
    <w:rsid w:val="004A431D"/>
    <w:rsid w:val="004D2BC9"/>
    <w:rsid w:val="00561852"/>
    <w:rsid w:val="005D7D59"/>
    <w:rsid w:val="0062305A"/>
    <w:rsid w:val="00636779"/>
    <w:rsid w:val="00681601"/>
    <w:rsid w:val="006A663A"/>
    <w:rsid w:val="006C3BD8"/>
    <w:rsid w:val="007B1A1A"/>
    <w:rsid w:val="00805E4D"/>
    <w:rsid w:val="008757D2"/>
    <w:rsid w:val="008F76D0"/>
    <w:rsid w:val="009C6525"/>
    <w:rsid w:val="00A25F14"/>
    <w:rsid w:val="00A32A57"/>
    <w:rsid w:val="00A34472"/>
    <w:rsid w:val="00A91F6F"/>
    <w:rsid w:val="00A938B7"/>
    <w:rsid w:val="00AB4BBB"/>
    <w:rsid w:val="00AE7D48"/>
    <w:rsid w:val="00B32637"/>
    <w:rsid w:val="00B46C96"/>
    <w:rsid w:val="00B94754"/>
    <w:rsid w:val="00BC5FD9"/>
    <w:rsid w:val="00BD6EB9"/>
    <w:rsid w:val="00C4426D"/>
    <w:rsid w:val="00C7773A"/>
    <w:rsid w:val="00CA610E"/>
    <w:rsid w:val="00CC73D5"/>
    <w:rsid w:val="00D2704A"/>
    <w:rsid w:val="00D86034"/>
    <w:rsid w:val="00DB5F48"/>
    <w:rsid w:val="00EB47DA"/>
    <w:rsid w:val="00EC5A1B"/>
    <w:rsid w:val="00F17381"/>
    <w:rsid w:val="00F3201E"/>
    <w:rsid w:val="00F4254A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9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5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BC5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C5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BC5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BC5FD9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BC5F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BC5FD9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BC5F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12233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2024-06-24T11:19:00Z</dcterms:created>
  <dcterms:modified xsi:type="dcterms:W3CDTF">2024-06-24T11:19:00Z</dcterms:modified>
</cp:coreProperties>
</file>