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65" w:rsidRDefault="00F73665" w:rsidP="00F73665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Уважаемый экспортер!</w:t>
      </w:r>
    </w:p>
    <w:p w:rsidR="00F73665" w:rsidRDefault="00F73665" w:rsidP="00F73665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665" w:rsidRDefault="00F73665" w:rsidP="00F73665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665" w:rsidRDefault="00F73665" w:rsidP="00F73665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АО «Российский экспортный центр» информирует Вас о том, что с 2021 года у российских производителей появилась возможность компенсировать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фактически понесенные затраты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участию в зарубежных международных мероприятиях.</w:t>
      </w:r>
    </w:p>
    <w:p w:rsidR="00F73665" w:rsidRDefault="00F73665" w:rsidP="00F73665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первых мероприятий, проходящих в офлайн формате, </w:t>
      </w:r>
      <w:r w:rsidR="00C12824">
        <w:rPr>
          <w:rFonts w:ascii="Times New Roman" w:hAnsi="Times New Roman" w:cs="Times New Roman"/>
          <w:sz w:val="28"/>
          <w:szCs w:val="28"/>
          <w:lang w:eastAsia="ru-RU"/>
        </w:rPr>
        <w:t xml:space="preserve">планируется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выставка ИННОПРОМ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Big</w:t>
      </w:r>
      <w:r w:rsidRPr="00F736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Industrial</w:t>
      </w:r>
      <w:r w:rsidRPr="00F736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Week</w:t>
      </w:r>
      <w:r w:rsidRPr="00F736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Uzbekistan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2021), которая пройдет в Узбекистане, на крупнейшей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конгрессно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-выставочной площадке в Ташкенте НВК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Узэкспоцентр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», с «5» по «7» апреля 2021 года. </w:t>
      </w:r>
    </w:p>
    <w:p w:rsidR="00F73665" w:rsidRDefault="00F73665" w:rsidP="00F73665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Темы выставки - транспортное и энергетическое машиностроение, технологии для городов, медицинская техника и фармацевтика. </w:t>
      </w:r>
    </w:p>
    <w:p w:rsidR="00F73665" w:rsidRDefault="00F73665" w:rsidP="00F73665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Официальный сайт мероприятия: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http://tashkent.bigindustrialweek.com/ru/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73665" w:rsidRDefault="00F73665" w:rsidP="00F73665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Технический организатор: Группа Компаний «</w:t>
      </w:r>
      <w:proofErr w:type="spellStart"/>
      <w:r w:rsidR="004975F5">
        <w:rPr>
          <w:rFonts w:ascii="Times New Roman" w:hAnsi="Times New Roman" w:cs="Times New Roman"/>
          <w:sz w:val="28"/>
          <w:szCs w:val="28"/>
          <w:lang w:eastAsia="ru-RU"/>
        </w:rPr>
        <w:t>Формика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340C20" w:rsidRDefault="00340C20" w:rsidP="00F73665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665" w:rsidRDefault="00F73665" w:rsidP="00F73665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Новый инструмент</w:t>
      </w:r>
      <w:r>
        <w:rPr>
          <w:rFonts w:ascii="Times New Roman" w:hAnsi="Times New Roman" w:cs="Times New Roman"/>
          <w:sz w:val="28"/>
          <w:szCs w:val="28"/>
        </w:rPr>
        <w:t xml:space="preserve"> поддержки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предполагает возможность возмещения российским компаниям части следующих затрат:</w:t>
      </w:r>
    </w:p>
    <w:p w:rsidR="00F73665" w:rsidRDefault="00F73665" w:rsidP="00F73665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аренда выставочной площади (в том числе оборудованной), необходимой мебели и оборудования;</w:t>
      </w:r>
    </w:p>
    <w:p w:rsidR="00F73665" w:rsidRDefault="00F73665" w:rsidP="00F73665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регистрационный сбор за участие в международном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выставочно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-ярмарочном мероприятии.</w:t>
      </w:r>
    </w:p>
    <w:p w:rsidR="00F73665" w:rsidRDefault="00F73665" w:rsidP="00F73665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Предельный размер поддержки, предоставляемой российскому экспортеру на возмещение части затрат, составляет:</w:t>
      </w:r>
    </w:p>
    <w:p w:rsidR="00F73665" w:rsidRDefault="00F73665" w:rsidP="00F73665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 более 700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для российского экспортера, относящегося к субъектам МСП;</w:t>
      </w:r>
    </w:p>
    <w:p w:rsidR="00F73665" w:rsidRDefault="00F73665" w:rsidP="00F73665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 более 2 млн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для российского экспортера, относящегося к крупному бизнесу. </w:t>
      </w:r>
    </w:p>
    <w:p w:rsidR="00F73665" w:rsidRDefault="00F73665" w:rsidP="00F73665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3665" w:rsidRDefault="00F73665" w:rsidP="00F73665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Одними из основных требований к компаниям являются:</w:t>
      </w:r>
    </w:p>
    <w:p w:rsidR="00F73665" w:rsidRDefault="00F73665" w:rsidP="00F73665">
      <w:pPr>
        <w:numPr>
          <w:ilvl w:val="0"/>
          <w:numId w:val="1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Регистрация в качестве российского юридического лица или индивидуального предпринимателя;</w:t>
      </w:r>
    </w:p>
    <w:p w:rsidR="00F73665" w:rsidRDefault="00F73665" w:rsidP="00F73665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Компания является производителем продукции (товара);</w:t>
      </w:r>
    </w:p>
    <w:p w:rsidR="00F73665" w:rsidRDefault="00F73665" w:rsidP="00F73665">
      <w:pPr>
        <w:pStyle w:val="a4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 компании должна отсутствовать неисполненная обязанность по уплате налогов, сборов, штрафов и т.д.;</w:t>
      </w:r>
    </w:p>
    <w:p w:rsidR="00F73665" w:rsidRDefault="00F73665" w:rsidP="00F73665">
      <w:pPr>
        <w:pStyle w:val="a4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 компании должна отсутствовать просроченная задолженность по возврату субсидии, бюджетных инвестиций;</w:t>
      </w:r>
    </w:p>
    <w:p w:rsidR="00F73665" w:rsidRDefault="00F73665" w:rsidP="00F73665">
      <w:pPr>
        <w:pStyle w:val="a4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Компания должна не находиться в процессе реорганизации, ликвидации, и в отношении компании не должна быть введена процедура банкротства;</w:t>
      </w:r>
    </w:p>
    <w:p w:rsidR="00F73665" w:rsidRDefault="00F73665" w:rsidP="00F73665">
      <w:pPr>
        <w:pStyle w:val="a4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Доля иностранных юридических лиц (офшорные зоны) в уставном капитале компании не должна превышать 50%;</w:t>
      </w:r>
    </w:p>
    <w:p w:rsidR="00F73665" w:rsidRDefault="00F73665" w:rsidP="00F73665">
      <w:pPr>
        <w:pStyle w:val="a4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Компания не должна получать альтернативные средства из федерального бюджета на те же цели.</w:t>
      </w:r>
    </w:p>
    <w:p w:rsidR="00F73665" w:rsidRDefault="00F73665" w:rsidP="00F73665">
      <w:pPr>
        <w:pStyle w:val="a4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Наличие заключенных экспортных контрактов.</w:t>
      </w:r>
    </w:p>
    <w:p w:rsidR="00340C20" w:rsidRDefault="00340C20" w:rsidP="00340C20">
      <w:pPr>
        <w:pStyle w:val="a4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665" w:rsidRDefault="00F73665" w:rsidP="00F73665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АО «Российский экспортный центр» разместит на своем сайте информацию касательно правил проведения заявочной компании и сроков ее проведения не позднее 1 мая 2021 года в разделе «Услуги» - «Специальные программы по поддержке экспорта» - «Программа по поддержке участия в зарубежных международных мероприятиях». </w:t>
      </w:r>
    </w:p>
    <w:p w:rsidR="00F73665" w:rsidRDefault="00F73665" w:rsidP="00F73665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подачи заявки Вам будет необходимо подготовить пакет первичных документов (договор, платежные документы по участию в выставке), экспортные контракты, подтверждающие достижения показателей и иные документы. Все подробности можно уточнить в вышеуказанном разделе сайта АО «Российский экспортный центр» или у контактного лица:</w:t>
      </w:r>
    </w:p>
    <w:p w:rsidR="00F73665" w:rsidRDefault="00F73665" w:rsidP="00F73665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B6FCB">
        <w:rPr>
          <w:rFonts w:ascii="Times New Roman" w:hAnsi="Times New Roman" w:cs="Times New Roman"/>
          <w:sz w:val="28"/>
          <w:szCs w:val="28"/>
          <w:lang w:eastAsia="ru-RU"/>
        </w:rPr>
        <w:t xml:space="preserve">Олейник Петр, </w:t>
      </w:r>
      <w:hyperlink r:id="rId6" w:history="1">
        <w:r w:rsidRPr="002B6FCB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oleynik@exportcenter.ru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73665" w:rsidRDefault="00F73665" w:rsidP="00F7366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73665" w:rsidRDefault="00F73665" w:rsidP="00F7366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F73665" w:rsidRDefault="00F73665" w:rsidP="00F7366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Финансовые условия участия в выставке на 6 л. в 1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экз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73665" w:rsidRDefault="00F73665" w:rsidP="00F7366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Презентация компенсационной модели на 3 л. в 1 экз. </w:t>
      </w:r>
    </w:p>
    <w:p w:rsidR="00F73665" w:rsidRDefault="00F73665"/>
    <w:sectPr w:rsidR="00F7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22479"/>
    <w:multiLevelType w:val="hybridMultilevel"/>
    <w:tmpl w:val="C9C8AA4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43556132"/>
    <w:multiLevelType w:val="hybridMultilevel"/>
    <w:tmpl w:val="F02EB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65"/>
    <w:rsid w:val="002B6FCB"/>
    <w:rsid w:val="00340C20"/>
    <w:rsid w:val="004975F5"/>
    <w:rsid w:val="00551DFB"/>
    <w:rsid w:val="00C12824"/>
    <w:rsid w:val="00F7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2999E-F7B7-414E-8439-FA456349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66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3665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F736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1D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1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eynik@exportcenter.ru" TargetMode="External"/><Relationship Id="rId5" Type="http://schemas.openxmlformats.org/officeDocument/2006/relationships/hyperlink" Target="http://tashkent.bigindustrialweek.com/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 Татьяна Валентиновна</dc:creator>
  <cp:keywords/>
  <dc:description/>
  <cp:lastModifiedBy>Щетинин Антон Анатольевич</cp:lastModifiedBy>
  <cp:revision>2</cp:revision>
  <dcterms:created xsi:type="dcterms:W3CDTF">2021-02-09T16:18:00Z</dcterms:created>
  <dcterms:modified xsi:type="dcterms:W3CDTF">2021-02-09T16:18:00Z</dcterms:modified>
</cp:coreProperties>
</file>